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7A" w:rsidRPr="008C465D" w:rsidRDefault="00D1067A" w:rsidP="00D1067A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Cs w:val="24"/>
          <w:lang w:eastAsia="it-IT"/>
        </w:rPr>
      </w:pPr>
      <w:r w:rsidRPr="008C465D">
        <w:rPr>
          <w:rFonts w:ascii="Verdana" w:eastAsia="Times New Roman" w:hAnsi="Verdana"/>
          <w:b/>
          <w:bCs/>
          <w:szCs w:val="24"/>
          <w:lang w:eastAsia="it-IT"/>
        </w:rPr>
        <w:t xml:space="preserve">Allegato 1. Segnalazione basi imponibili contributi di vigilanza </w:t>
      </w:r>
    </w:p>
    <w:tbl>
      <w:tblPr>
        <w:tblW w:w="5000" w:type="pct"/>
        <w:tblBorders>
          <w:top w:val="single" w:sz="8" w:space="0" w:color="295071"/>
          <w:left w:val="single" w:sz="8" w:space="0" w:color="295071"/>
          <w:bottom w:val="single" w:sz="8" w:space="0" w:color="295071"/>
          <w:right w:val="single" w:sz="8" w:space="0" w:color="295071"/>
          <w:insideH w:val="single" w:sz="8" w:space="0" w:color="295071"/>
          <w:insideV w:val="single" w:sz="8" w:space="0" w:color="29507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5"/>
        <w:gridCol w:w="4924"/>
      </w:tblGrid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SOGGETTO CHE EFFETTUA LA SEGNALAZIONE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C4D4E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</w:t>
            </w:r>
          </w:p>
        </w:tc>
        <w:tc>
          <w:tcPr>
            <w:tcW w:w="0" w:type="auto"/>
            <w:gridSpan w:val="2"/>
            <w:shd w:val="clear" w:color="auto" w:fill="C4D4E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174C1C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Cs w:val="24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Cs w:val="24"/>
                <w:bdr w:val="none" w:sz="0" w:space="0" w:color="auto" w:frame="1"/>
                <w:lang w:eastAsia="it-IT"/>
              </w:rPr>
              <w:t>DATI ANAGRAFICI</w:t>
            </w: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DENOMINAZIONE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081711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CODICE FISCALE </w:t>
            </w:r>
            <w:r w:rsidR="00081711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/</w:t>
            </w: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CODICE REGISTRAZIONE SOCIETA' ESTERA</w:t>
            </w:r>
            <w:r w:rsidR="00081711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/ CODICE LEI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INDIRIZZO SEDE LEGALE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REFERENTE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INDIRIZZO PEC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CODICE CONSOB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C4D4E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0" w:type="auto"/>
            <w:gridSpan w:val="2"/>
            <w:shd w:val="clear" w:color="auto" w:fill="C4D4E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174C1C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b/>
                <w:bCs/>
                <w:color w:val="333333"/>
                <w:szCs w:val="24"/>
                <w:bdr w:val="none" w:sz="0" w:space="0" w:color="auto" w:frame="1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Cs w:val="24"/>
                <w:bdr w:val="none" w:sz="0" w:space="0" w:color="auto" w:frame="1"/>
                <w:lang w:eastAsia="it-IT"/>
              </w:rPr>
              <w:t>DATI OPERAZIONE</w:t>
            </w: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081711">
            <w:pPr>
              <w:spacing w:after="0" w:line="30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DATA DI SEGNALAZIONE</w:t>
            </w: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br/>
              <w:t>(GG/MM/AA)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081711">
            <w:pPr>
              <w:spacing w:after="0" w:line="30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QUOTATA (SI/NO)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ESTERA (SI/NO)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TIPO DI PROSPETTO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NULLA OSTA/PROTOCOLLO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CONTROVALORE EFFETTIVO COLLOCATO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081711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TITOLO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DATA INIZIO PERIODO DI OFFERTA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DATA FINE PERIODO DI OFFERTA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DATA AVVIO NEGOZIAZIONI SUL MERCATO REGOLAMENTATO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D1067A" w:rsidTr="00174C1C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D1067A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OPERAZIONI IPO ESENTATE (SI/NO)</w:t>
            </w:r>
          </w:p>
        </w:tc>
        <w:tc>
          <w:tcPr>
            <w:tcW w:w="2500" w:type="pct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D1067A" w:rsidRPr="00D1067A" w:rsidRDefault="00D1067A" w:rsidP="00174C1C">
            <w:pPr>
              <w:spacing w:after="0" w:line="320" w:lineRule="exact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174C1C" w:rsidRPr="008C465D" w:rsidRDefault="00174C1C" w:rsidP="00174C1C">
      <w:pPr>
        <w:rPr>
          <w:b/>
          <w:sz w:val="28"/>
          <w:szCs w:val="28"/>
        </w:rPr>
      </w:pPr>
      <w:r w:rsidRPr="008C465D">
        <w:rPr>
          <w:rFonts w:ascii="Calibri" w:eastAsia="Times New Roman" w:hAnsi="Calibri"/>
          <w:b/>
          <w:color w:val="000000"/>
          <w:sz w:val="28"/>
          <w:szCs w:val="28"/>
          <w:lang w:eastAsia="it-IT"/>
        </w:rPr>
        <w:lastRenderedPageBreak/>
        <w:t>INDICAZIONI PER LA COMPILAZIONE:</w:t>
      </w:r>
    </w:p>
    <w:tbl>
      <w:tblPr>
        <w:tblW w:w="5000" w:type="pct"/>
        <w:tblBorders>
          <w:top w:val="single" w:sz="8" w:space="0" w:color="295071"/>
          <w:left w:val="single" w:sz="8" w:space="0" w:color="295071"/>
          <w:bottom w:val="single" w:sz="8" w:space="0" w:color="295071"/>
          <w:right w:val="single" w:sz="8" w:space="0" w:color="295071"/>
          <w:insideH w:val="single" w:sz="8" w:space="0" w:color="295071"/>
          <w:insideV w:val="single" w:sz="8" w:space="0" w:color="295071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887"/>
        <w:gridCol w:w="6169"/>
      </w:tblGrid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1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SOGGETTO CHE EFFETTUA LA SEGNALAZIONE</w:t>
            </w:r>
          </w:p>
        </w:tc>
        <w:tc>
          <w:tcPr>
            <w:tcW w:w="3163" w:type="pct"/>
            <w:shd w:val="clear" w:color="auto" w:fill="FFFFFF" w:themeFill="background1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Le possibili opzioni sono: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EMITTENTE: società emittente </w:t>
            </w:r>
            <w:r w:rsidR="0008171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 xml:space="preserve">i titoli </w:t>
            </w: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oggetto di offerta / quotazione</w:t>
            </w:r>
          </w:p>
          <w:p w:rsidR="00D1067A" w:rsidRPr="00174C1C" w:rsidRDefault="00D1067A" w:rsidP="00081711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OFFERENTE: soggetto che effettua la vendita del</w:t>
            </w:r>
            <w:r w:rsidR="0008171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 xml:space="preserve"> titolo </w:t>
            </w: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(azione, obbligazione, etc.)</w:t>
            </w:r>
          </w:p>
        </w:tc>
      </w:tr>
      <w:tr w:rsidR="00D1067A" w:rsidRPr="00174C1C" w:rsidTr="00174C1C">
        <w:trPr>
          <w:trHeight w:val="454"/>
        </w:trPr>
        <w:tc>
          <w:tcPr>
            <w:tcW w:w="357" w:type="pct"/>
            <w:shd w:val="clear" w:color="auto" w:fill="D9D9D9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</w:t>
            </w:r>
          </w:p>
        </w:tc>
        <w:tc>
          <w:tcPr>
            <w:tcW w:w="0" w:type="auto"/>
            <w:gridSpan w:val="2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DATI ANAGRAFICI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2.1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DENOMINAZIONE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Denominazione legale della società.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2.2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081711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CODICE FISCALE </w:t>
            </w:r>
            <w:r w:rsidR="00081711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/</w:t>
            </w: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CODICE REGISTRAZIONE SOCIETA' ESTERA</w:t>
            </w:r>
            <w:r w:rsidR="00081711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/ CODICE LEI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081711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 xml:space="preserve">Codice fiscale del soggetto segnalante </w:t>
            </w:r>
            <w:r w:rsidR="0008171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/</w:t>
            </w: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 xml:space="preserve"> altro codice di registrazione per le società estere (es. passaporto</w:t>
            </w:r>
            <w:r w:rsidR="0008171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, codice LEI</w:t>
            </w: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).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2.3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INDIRIZZO SEDE LEGALE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Via/città/CAP/Nazione.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2.4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REFERENTE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Nome, Cognome, numero di telefono, indirizzo email, eventuale Ufficio di appartenenza, del soggetto che effettua la segnalazione.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2.5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INDIRIZZO PEC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Eventuale indirizzo di posta elettronica certificata del soggetto che effettua la segnalazione.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2.6</w:t>
            </w:r>
          </w:p>
        </w:tc>
        <w:tc>
          <w:tcPr>
            <w:tcW w:w="1480" w:type="pct"/>
            <w:shd w:val="clear" w:color="auto" w:fill="E9EFF4"/>
            <w:vAlign w:val="center"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CODICE CONSOB</w:t>
            </w:r>
          </w:p>
        </w:tc>
        <w:tc>
          <w:tcPr>
            <w:tcW w:w="3163" w:type="pct"/>
            <w:shd w:val="clear" w:color="auto" w:fill="auto"/>
            <w:vAlign w:val="bottom"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Codice comunicato dalla Consob nello scambio di corrispondenza.</w:t>
            </w:r>
          </w:p>
        </w:tc>
      </w:tr>
      <w:tr w:rsidR="00D1067A" w:rsidRPr="00174C1C" w:rsidTr="00174C1C">
        <w:trPr>
          <w:trHeight w:val="454"/>
        </w:trPr>
        <w:tc>
          <w:tcPr>
            <w:tcW w:w="357" w:type="pct"/>
            <w:shd w:val="clear" w:color="auto" w:fill="D9D9D9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</w:t>
            </w:r>
          </w:p>
        </w:tc>
        <w:tc>
          <w:tcPr>
            <w:tcW w:w="0" w:type="auto"/>
            <w:gridSpan w:val="2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DATI OPERAZIONE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3.1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DATA DI SEGNALAZIONE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Data in cui in cui si effettua la segnalazione riportata nel formato "gg/mm/</w:t>
            </w:r>
            <w:proofErr w:type="spellStart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aaaa</w:t>
            </w:r>
            <w:proofErr w:type="spellEnd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".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3.4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TIPO DI PROSPETTO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Le possibili opzioni sono: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OPS: prospetto di offerta pubblica di sottoscrizione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OPV: prospetto di offerta pubblica di vendita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OPSV: prospetto di offerta pubblica di sottoscrizione e vendita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OIS: offerta di sottoscrizione agli istituzionali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OIV: offerta di vendita agli istituzionali</w:t>
            </w:r>
          </w:p>
          <w:p w:rsidR="00D1067A" w:rsidRPr="00174C1C" w:rsidRDefault="00D1067A" w:rsidP="00174C1C">
            <w:pPr>
              <w:spacing w:after="180" w:line="28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lastRenderedPageBreak/>
              <w:t>OIVS: offerta di vendita e sottoscrizione agli istituzionali</w:t>
            </w:r>
          </w:p>
          <w:p w:rsidR="00D1067A" w:rsidRPr="00174C1C" w:rsidRDefault="00D1067A" w:rsidP="00174C1C">
            <w:pPr>
              <w:spacing w:after="180" w:line="28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Q: prospetto di quotazione (senza preventiva offerta)</w:t>
            </w:r>
          </w:p>
          <w:p w:rsidR="00D1067A" w:rsidRPr="00174C1C" w:rsidRDefault="00D1067A" w:rsidP="00174C1C">
            <w:pPr>
              <w:spacing w:after="180" w:line="28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PC: prospetto per la crescita ex art. 15 del Reg. UE 1129/2017</w:t>
            </w:r>
          </w:p>
          <w:p w:rsidR="00D1067A" w:rsidRPr="00174C1C" w:rsidRDefault="00D1067A" w:rsidP="00174C1C">
            <w:pPr>
              <w:spacing w:after="180" w:line="28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PS: prospetto emissioni secondarie ex art. 14 del Reg. UE 1129/2017</w:t>
            </w:r>
          </w:p>
          <w:p w:rsidR="00D1067A" w:rsidRPr="00174C1C" w:rsidRDefault="00D1067A" w:rsidP="00174C1C">
            <w:pPr>
              <w:spacing w:after="150" w:line="28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DRU: documento di registrazione universale ex art. 9 del Reg. UE 1129/2017</w:t>
            </w:r>
          </w:p>
        </w:tc>
      </w:tr>
      <w:tr w:rsidR="00D1067A" w:rsidRPr="00174C1C" w:rsidTr="00081711">
        <w:trPr>
          <w:trHeight w:val="2665"/>
        </w:trPr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3.5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NULLA OSTA/PROTOCOLLO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before="120"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Numero di protocollo della nota tramite la quale la Consob ha comunicato l'autorizzazione del prospetto.</w:t>
            </w:r>
          </w:p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74C1C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In caso di prospetto tripartito, si richiede di indicare sia il numero di protocollo del Documento di Registrazione che il numero di protocollo della Nota Informativa e della Nota di Sintesi.</w:t>
            </w:r>
          </w:p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174C1C" w:rsidTr="00081711">
        <w:trPr>
          <w:trHeight w:val="2665"/>
        </w:trPr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3.6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CONTROVALORE EFFETTIVO COLLOCATO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Controvalore dell'offerta (al pubblico e/o agli investitori istituzionali) determinato con riferimento al prezzo definitivo di offerta, al lordo delle commiss</w:t>
            </w:r>
            <w:r w:rsid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i</w:t>
            </w: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 xml:space="preserve">oni, e al quantitativo effettivamente collocato. Con riferimento all’offerta agli investitori istituzionali, il controvalore considerato è quello risultante a seguito dell’esercizio dell’opzione </w:t>
            </w:r>
            <w:proofErr w:type="spellStart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Greenshoe</w:t>
            </w:r>
            <w:proofErr w:type="spellEnd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.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Al riguardo:</w:t>
            </w:r>
          </w:p>
          <w:p w:rsidR="00D1067A" w:rsidRPr="00174C1C" w:rsidRDefault="00D1067A" w:rsidP="00174C1C">
            <w:pPr>
              <w:pStyle w:val="Paragrafoelenco"/>
              <w:numPr>
                <w:ilvl w:val="0"/>
                <w:numId w:val="1"/>
              </w:numPr>
              <w:spacing w:after="120" w:line="300" w:lineRule="exact"/>
              <w:ind w:left="386" w:hanging="386"/>
              <w:contextualSpacing w:val="0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in caso di esito negativo dell'offerta, indicare un controvalore pari a zero;</w:t>
            </w:r>
            <w:bookmarkStart w:id="0" w:name="_GoBack"/>
            <w:bookmarkEnd w:id="0"/>
          </w:p>
          <w:p w:rsidR="00D1067A" w:rsidRPr="00174C1C" w:rsidRDefault="00D1067A" w:rsidP="00174C1C">
            <w:pPr>
              <w:pStyle w:val="Paragrafoelenco"/>
              <w:numPr>
                <w:ilvl w:val="0"/>
                <w:numId w:val="1"/>
              </w:numPr>
              <w:spacing w:after="120" w:line="300" w:lineRule="exact"/>
              <w:ind w:left="386" w:hanging="386"/>
              <w:contextualSpacing w:val="0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in caso di offerte suddivise in periodi di offerte intermedie (c.d. "a rubinetto"), indicare la somma dei controvalori relativi ai diversi periodi di offerta intermedi;</w:t>
            </w:r>
          </w:p>
          <w:p w:rsidR="00D1067A" w:rsidRPr="00174C1C" w:rsidRDefault="00D1067A" w:rsidP="00174C1C">
            <w:pPr>
              <w:pStyle w:val="Paragrafoelenco"/>
              <w:numPr>
                <w:ilvl w:val="0"/>
                <w:numId w:val="1"/>
              </w:numPr>
              <w:spacing w:after="120" w:line="300" w:lineRule="exact"/>
              <w:ind w:left="386" w:hanging="386"/>
              <w:contextualSpacing w:val="0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qualora il prospetto si riferisca a diversi </w:t>
            </w:r>
            <w:r w:rsidR="00081711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titoli </w:t>
            </w:r>
            <w:r w:rsidRPr="00174C1C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(es. azioni, obbligazioni convertibili, corporate bond),  indicare i controvalori per ogni tipologia di </w:t>
            </w:r>
            <w:r w:rsidR="00081711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titolo</w:t>
            </w:r>
            <w:r w:rsidRPr="00174C1C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;</w:t>
            </w:r>
          </w:p>
          <w:p w:rsidR="00D1067A" w:rsidRPr="00174C1C" w:rsidRDefault="00D1067A" w:rsidP="00174C1C">
            <w:pPr>
              <w:pStyle w:val="Paragrafoelenco"/>
              <w:numPr>
                <w:ilvl w:val="0"/>
                <w:numId w:val="1"/>
              </w:numPr>
              <w:spacing w:after="0" w:line="300" w:lineRule="exact"/>
              <w:ind w:left="386" w:hanging="386"/>
              <w:textAlignment w:val="baseline"/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174C1C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qualora si tratti di un prospetto di un Emittente Bancario relativo a diversi </w:t>
            </w:r>
            <w:r w:rsidR="00081711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titoli </w:t>
            </w:r>
            <w:r w:rsidRPr="00174C1C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(es. azioni, obbligazioni, obbligazioni convertibili), indicare i controvalori dei soli </w:t>
            </w:r>
            <w:r w:rsidR="00081711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titoli di capitale</w:t>
            </w:r>
            <w:r w:rsidRPr="00174C1C">
              <w:rPr>
                <w:rFonts w:ascii="Verdana" w:eastAsia="Times New Roman" w:hAnsi="Verdana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 xml:space="preserve"> (es. azioni e obbligazioni convertibili).</w:t>
            </w:r>
          </w:p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lastRenderedPageBreak/>
              <w:t>3.7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081711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TITOLO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081711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 xml:space="preserve">Titolo </w:t>
            </w:r>
            <w:r w:rsidR="00D1067A"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oggetto di offerta / quotazione (Azioni, obbligazioni convertibili, corporate bond, etc.).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3.8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DATA INIZIO PERIODO DI OFFERTA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Data di inizio del periodo di offerta indicata nel formato "gg/mm/</w:t>
            </w:r>
            <w:proofErr w:type="spellStart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aaaa</w:t>
            </w:r>
            <w:proofErr w:type="spellEnd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".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In caso di offerte suddivise in periodi di offerte intermedie (c.d. "a rubinetto") indicare la data di inizio del primo periodo di offerta.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3.9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DATA FINE PERIODO DI OFFERTA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Data di chiusura dell'intero periodo di offerta indicata nel formato "gg/mm/</w:t>
            </w:r>
            <w:proofErr w:type="spellStart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aaaa</w:t>
            </w:r>
            <w:proofErr w:type="spellEnd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".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In caso di offerte suddivise in periodi di offerte intermedie (c.d. "a rubinetto"), indicare la data ultima di chiusura dell'offerta facendo riferimento all'intero periodo di offerta.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3.10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DATA AVVIO NEGOZIAZIONI SUL MERCATO REGOLAMENTATO</w:t>
            </w:r>
          </w:p>
        </w:tc>
        <w:tc>
          <w:tcPr>
            <w:tcW w:w="3163" w:type="pct"/>
            <w:shd w:val="clear" w:color="auto" w:fill="auto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Data di inizio negoziazione sul mercato regolamentato indicata nel formato "gg/mm/</w:t>
            </w:r>
            <w:proofErr w:type="spellStart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aaaa</w:t>
            </w:r>
            <w:proofErr w:type="spellEnd"/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" .</w:t>
            </w:r>
          </w:p>
        </w:tc>
      </w:tr>
      <w:tr w:rsidR="00D1067A" w:rsidRPr="00174C1C" w:rsidTr="00174C1C">
        <w:tc>
          <w:tcPr>
            <w:tcW w:w="357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3.11</w:t>
            </w:r>
          </w:p>
        </w:tc>
        <w:tc>
          <w:tcPr>
            <w:tcW w:w="1480" w:type="pct"/>
            <w:shd w:val="clear" w:color="auto" w:fill="E9EFF4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OPERAZIONI IPO ESENTATE</w:t>
            </w:r>
          </w:p>
        </w:tc>
        <w:tc>
          <w:tcPr>
            <w:tcW w:w="3163" w:type="pct"/>
            <w:shd w:val="clear" w:color="auto" w:fill="auto"/>
            <w:vAlign w:val="bottom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SI</w:t>
            </w: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: in caso di operazioni di offerta/quotazione che presentano i requisiti di esenzione dal contributo di vigilanza previsto nella delibera Consob pubblicata e applicabile al periodo contributivo di riferimento</w:t>
            </w:r>
          </w:p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NO</w:t>
            </w: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: in mancanza dei requisiti sopra indicati.</w:t>
            </w:r>
          </w:p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D1067A" w:rsidRPr="00174C1C" w:rsidTr="00174C1C">
        <w:tc>
          <w:tcPr>
            <w:tcW w:w="357" w:type="pct"/>
            <w:shd w:val="clear" w:color="auto" w:fill="C4D79B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jc w:val="center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1480" w:type="pct"/>
            <w:shd w:val="clear" w:color="auto" w:fill="C4D79B"/>
            <w:vAlign w:val="center"/>
            <w:hideMark/>
          </w:tcPr>
          <w:p w:rsidR="00D1067A" w:rsidRPr="00174C1C" w:rsidRDefault="00D1067A" w:rsidP="00174C1C">
            <w:pPr>
              <w:spacing w:after="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it-IT"/>
              </w:rPr>
              <w:t>NOTE</w:t>
            </w:r>
          </w:p>
        </w:tc>
        <w:tc>
          <w:tcPr>
            <w:tcW w:w="3163" w:type="pct"/>
            <w:shd w:val="clear" w:color="auto" w:fill="C4D79B"/>
            <w:vAlign w:val="bottom"/>
            <w:hideMark/>
          </w:tcPr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La segnalazione dei dati in oggetto deve essere effettuata anche: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(i) in caso di esito negativo dell'operazione di offerta / quotazione,</w:t>
            </w:r>
          </w:p>
          <w:p w:rsidR="00D1067A" w:rsidRPr="00174C1C" w:rsidRDefault="00D1067A" w:rsidP="00174C1C">
            <w:pPr>
              <w:spacing w:after="150" w:line="300" w:lineRule="exact"/>
              <w:textAlignment w:val="baseline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</w:pPr>
            <w:r w:rsidRPr="00174C1C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it-IT"/>
              </w:rPr>
              <w:t>(ii) qualora il Documento di Registrazione / Prospetto risulti scaduto (dodicesimo mese successivo all'approvazione del documento di offerta da parte della Consob) e la Società non abbia proceduto con l'operazione di offerta / quotazione.</w:t>
            </w:r>
          </w:p>
        </w:tc>
      </w:tr>
    </w:tbl>
    <w:p w:rsidR="00D1067A" w:rsidRDefault="00D1067A"/>
    <w:sectPr w:rsidR="00D1067A" w:rsidSect="00081711">
      <w:headerReference w:type="default" r:id="rId8"/>
      <w:pgSz w:w="11906" w:h="16838"/>
      <w:pgMar w:top="1701" w:right="1134" w:bottom="993" w:left="1134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1D" w:rsidRDefault="006E0A1D" w:rsidP="00174C1C">
      <w:pPr>
        <w:spacing w:after="0" w:line="240" w:lineRule="auto"/>
      </w:pPr>
      <w:r>
        <w:separator/>
      </w:r>
    </w:p>
  </w:endnote>
  <w:endnote w:type="continuationSeparator" w:id="0">
    <w:p w:rsidR="006E0A1D" w:rsidRDefault="006E0A1D" w:rsidP="0017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1D" w:rsidRDefault="006E0A1D" w:rsidP="00174C1C">
      <w:pPr>
        <w:spacing w:after="0" w:line="240" w:lineRule="auto"/>
      </w:pPr>
      <w:r>
        <w:separator/>
      </w:r>
    </w:p>
  </w:footnote>
  <w:footnote w:type="continuationSeparator" w:id="0">
    <w:p w:rsidR="006E0A1D" w:rsidRDefault="006E0A1D" w:rsidP="0017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1C" w:rsidRPr="00174C1C" w:rsidRDefault="00174C1C" w:rsidP="00174C1C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5677526" wp14:editId="2D06012E">
          <wp:simplePos x="0" y="0"/>
          <wp:positionH relativeFrom="column">
            <wp:posOffset>2797810</wp:posOffset>
          </wp:positionH>
          <wp:positionV relativeFrom="paragraph">
            <wp:posOffset>-121920</wp:posOffset>
          </wp:positionV>
          <wp:extent cx="800100" cy="644525"/>
          <wp:effectExtent l="0" t="0" r="0" b="3175"/>
          <wp:wrapSquare wrapText="bothSides"/>
          <wp:docPr id="2" name="Immagine 2" descr="C:\Documents and Settings\cardone\Impostazioni locali\Temporary Internet Files\Content.Word\scansione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Documents and Settings\cardone\Impostazioni locali\Temporary Internet Files\Content.Word\scansione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06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88"/>
    <w:multiLevelType w:val="hybridMultilevel"/>
    <w:tmpl w:val="19229E08"/>
    <w:lvl w:ilvl="0" w:tplc="E314F4B6">
      <w:start w:val="1"/>
      <w:numFmt w:val="bullet"/>
      <w:lvlText w:val="-"/>
      <w:lvlJc w:val="left"/>
      <w:pPr>
        <w:ind w:left="720" w:hanging="360"/>
      </w:pPr>
      <w:rPr>
        <w:rFonts w:ascii="RotisSansSerif" w:hAnsi="RotisSans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40864"/>
    <w:multiLevelType w:val="hybridMultilevel"/>
    <w:tmpl w:val="AE904C9C"/>
    <w:lvl w:ilvl="0" w:tplc="262A76B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7A"/>
    <w:rsid w:val="00081711"/>
    <w:rsid w:val="00110DD5"/>
    <w:rsid w:val="00174C1C"/>
    <w:rsid w:val="004F0CD0"/>
    <w:rsid w:val="00504FD7"/>
    <w:rsid w:val="006537FE"/>
    <w:rsid w:val="006E0A1D"/>
    <w:rsid w:val="00A16360"/>
    <w:rsid w:val="00D1067A"/>
    <w:rsid w:val="00E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67A"/>
    <w:rPr>
      <w:rFonts w:ascii="CG Times" w:eastAsia="Calibri" w:hAnsi="CG Times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C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4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C1C"/>
    <w:rPr>
      <w:rFonts w:ascii="CG Times" w:eastAsia="Calibri" w:hAnsi="CG Times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74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C1C"/>
    <w:rPr>
      <w:rFonts w:ascii="CG Times" w:eastAsia="Calibri" w:hAnsi="CG Time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67A"/>
    <w:rPr>
      <w:rFonts w:ascii="CG Times" w:eastAsia="Calibri" w:hAnsi="CG Times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C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4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C1C"/>
    <w:rPr>
      <w:rFonts w:ascii="CG Times" w:eastAsia="Calibri" w:hAnsi="CG Times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74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C1C"/>
    <w:rPr>
      <w:rFonts w:ascii="CG Times" w:eastAsia="Calibri" w:hAnsi="CG 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Gloria, Alfredo</dc:creator>
  <cp:lastModifiedBy>Gloria, Alfredo</cp:lastModifiedBy>
  <cp:revision>2</cp:revision>
  <dcterms:created xsi:type="dcterms:W3CDTF">2022-02-04T16:47:00Z</dcterms:created>
  <dcterms:modified xsi:type="dcterms:W3CDTF">2022-02-04T16:47:00Z</dcterms:modified>
</cp:coreProperties>
</file>