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sz w:val="24"/>
          <w:szCs w:val="24"/>
        </w:rPr>
        <w:t>ALLEGATO 3G-</w:t>
      </w:r>
      <w:r w:rsidRPr="00D77391">
        <w:rPr>
          <w:rFonts w:ascii="Times New Roman" w:hAnsi="Times New Roman" w:cs="Times New Roman"/>
          <w:b/>
          <w:i/>
          <w:sz w:val="24"/>
          <w:szCs w:val="24"/>
        </w:rPr>
        <w:t>bis</w:t>
      </w:r>
    </w:p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i/>
          <w:sz w:val="24"/>
          <w:szCs w:val="24"/>
        </w:rPr>
        <w:t>Comunicazione degli emittenti azioni diffuse tra</w:t>
      </w:r>
      <w:r w:rsidR="001756B7">
        <w:rPr>
          <w:rFonts w:ascii="Times New Roman" w:hAnsi="Times New Roman" w:cs="Times New Roman"/>
          <w:b/>
          <w:i/>
          <w:sz w:val="24"/>
          <w:szCs w:val="24"/>
        </w:rPr>
        <w:t xml:space="preserve"> il pubblico in misura rilevante</w:t>
      </w:r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E33" w:rsidRDefault="00D86E33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E33" w:rsidRDefault="00D86E33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391">
        <w:rPr>
          <w:rFonts w:ascii="Times New Roman" w:hAnsi="Times New Roman" w:cs="Times New Roman"/>
          <w:sz w:val="24"/>
          <w:szCs w:val="24"/>
        </w:rPr>
        <w:t>Alla CONSOB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Via G. B. Martini, 3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00198 ROMA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PEC: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8" w:history="1">
        <w:r w:rsidRPr="00D77391">
          <w:rPr>
            <w:rFonts w:ascii="Times New Roman" w:hAnsi="Times New Roman" w:cs="Times New Roman"/>
            <w:color w:val="004D99"/>
            <w:sz w:val="24"/>
            <w:szCs w:val="24"/>
            <w:u w:val="single"/>
          </w:rPr>
          <w:t>consob@pec.consob.it</w:t>
        </w:r>
      </w:hyperlink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AC" w:rsidRDefault="00072AAC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Pr="00CE6CF4" w:rsidRDefault="00D77391" w:rsidP="00D77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809"/>
        <w:gridCol w:w="1142"/>
        <w:gridCol w:w="1134"/>
        <w:gridCol w:w="992"/>
        <w:gridCol w:w="1418"/>
        <w:gridCol w:w="1134"/>
        <w:gridCol w:w="992"/>
        <w:gridCol w:w="1134"/>
        <w:gridCol w:w="1418"/>
      </w:tblGrid>
      <w:tr w:rsidR="0020067C" w:rsidRPr="00801F04" w:rsidTr="0020067C">
        <w:tc>
          <w:tcPr>
            <w:tcW w:w="809" w:type="dxa"/>
            <w:vMerge w:val="restart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  <w:gridSpan w:val="2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sociale</w:t>
            </w:r>
          </w:p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6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7C" w:rsidRPr="00801F04" w:rsidTr="003046CA">
        <w:tc>
          <w:tcPr>
            <w:tcW w:w="809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Default="0020067C" w:rsidP="007D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Categoria azioni</w:t>
            </w:r>
          </w:p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Default="0020067C" w:rsidP="00F2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</w:p>
          <w:p w:rsidR="0020067C" w:rsidRPr="00801F04" w:rsidRDefault="0020067C" w:rsidP="00F2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ISIN</w:t>
            </w:r>
          </w:p>
        </w:tc>
        <w:tc>
          <w:tcPr>
            <w:tcW w:w="992" w:type="dxa"/>
            <w:vMerge w:val="restart"/>
          </w:tcPr>
          <w:p w:rsidR="0020067C" w:rsidRDefault="0020067C" w:rsidP="00F2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Default="0020067C" w:rsidP="00F27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azionisti</w:t>
            </w:r>
          </w:p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Default="0020067C" w:rsidP="007D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Partecipazione detenuta dagli azionisti non di controllo</w:t>
            </w:r>
            <w:r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Default="0020067C" w:rsidP="007D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Limiti art. 2435-bis, comma 1, </w:t>
            </w:r>
          </w:p>
          <w:p w:rsidR="0020067C" w:rsidRDefault="0020067C" w:rsidP="007D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codice civile</w:t>
            </w:r>
          </w:p>
          <w:p w:rsidR="0020067C" w:rsidRPr="00801F04" w:rsidRDefault="0020067C" w:rsidP="007D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Default="0020067C" w:rsidP="007D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Casistica prevista dall’art. 2-bis, comma 2, del RE</w:t>
            </w:r>
          </w:p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7C" w:rsidRPr="00801F04" w:rsidTr="003046CA">
        <w:tc>
          <w:tcPr>
            <w:tcW w:w="809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Default="0020067C" w:rsidP="00F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Pr="00801F04" w:rsidRDefault="0020067C" w:rsidP="00F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Totale attivo</w:t>
            </w:r>
          </w:p>
        </w:tc>
        <w:tc>
          <w:tcPr>
            <w:tcW w:w="992" w:type="dxa"/>
          </w:tcPr>
          <w:p w:rsidR="0020067C" w:rsidRDefault="0020067C" w:rsidP="00F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Pr="00801F04" w:rsidRDefault="0020067C" w:rsidP="00F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Ricavi</w:t>
            </w:r>
          </w:p>
        </w:tc>
        <w:tc>
          <w:tcPr>
            <w:tcW w:w="1134" w:type="dxa"/>
          </w:tcPr>
          <w:p w:rsidR="0020067C" w:rsidRDefault="0020067C" w:rsidP="00F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Pr="00801F04" w:rsidRDefault="0020067C" w:rsidP="00F05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dipendenti</w:t>
            </w:r>
          </w:p>
        </w:tc>
        <w:tc>
          <w:tcPr>
            <w:tcW w:w="1418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7C" w:rsidRPr="00801F04" w:rsidTr="003046CA">
        <w:tc>
          <w:tcPr>
            <w:tcW w:w="809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7C" w:rsidRPr="00801F04" w:rsidTr="003046CA">
        <w:tc>
          <w:tcPr>
            <w:tcW w:w="809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7C" w:rsidRPr="00801F04" w:rsidTr="003046CA">
        <w:tc>
          <w:tcPr>
            <w:tcW w:w="809" w:type="dxa"/>
            <w:vMerge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20067C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67C" w:rsidRPr="00801F04" w:rsidRDefault="0020067C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75" w:rsidRDefault="00D94575" w:rsidP="00D86E33">
      <w:pPr>
        <w:spacing w:after="0" w:line="240" w:lineRule="auto"/>
      </w:pPr>
      <w:r>
        <w:separator/>
      </w:r>
    </w:p>
  </w:endnote>
  <w:endnote w:type="continuationSeparator" w:id="0">
    <w:p w:rsidR="00D94575" w:rsidRDefault="00D94575" w:rsidP="00D8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75" w:rsidRDefault="00D94575" w:rsidP="00D86E33">
      <w:pPr>
        <w:spacing w:after="0" w:line="240" w:lineRule="auto"/>
      </w:pPr>
      <w:r>
        <w:separator/>
      </w:r>
    </w:p>
  </w:footnote>
  <w:footnote w:type="continuationSeparator" w:id="0">
    <w:p w:rsidR="00D94575" w:rsidRDefault="00D94575" w:rsidP="00D86E33">
      <w:pPr>
        <w:spacing w:after="0" w:line="240" w:lineRule="auto"/>
      </w:pPr>
      <w:r>
        <w:continuationSeparator/>
      </w:r>
    </w:p>
  </w:footnote>
  <w:footnote w:id="1">
    <w:p w:rsidR="0020067C" w:rsidRPr="00D86E33" w:rsidRDefault="0020067C" w:rsidP="00D86E33">
      <w:pPr>
        <w:pStyle w:val="Testonotaapidipagina"/>
        <w:jc w:val="both"/>
        <w:rPr>
          <w:rFonts w:ascii="Times New Roman" w:hAnsi="Times New Roman" w:cs="Times New Roman"/>
        </w:rPr>
      </w:pPr>
      <w:r w:rsidRPr="00D86E33">
        <w:rPr>
          <w:rStyle w:val="Rimandonotaapidipagina"/>
          <w:rFonts w:ascii="Times New Roman" w:hAnsi="Times New Roman" w:cs="Times New Roman"/>
        </w:rPr>
        <w:footnoteRef/>
      </w:r>
      <w:r w:rsidRPr="00D86E33">
        <w:rPr>
          <w:rFonts w:ascii="Times New Roman" w:hAnsi="Times New Roman" w:cs="Times New Roman"/>
        </w:rPr>
        <w:t xml:space="preserve"> Partecipazione in percentuale sul corrispondente capitale sociale detenuta dagli azionisti non di controllo.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1"/>
    <w:rsid w:val="00010708"/>
    <w:rsid w:val="00053AC5"/>
    <w:rsid w:val="00072AAC"/>
    <w:rsid w:val="001756B7"/>
    <w:rsid w:val="0020067C"/>
    <w:rsid w:val="003046CA"/>
    <w:rsid w:val="0037652C"/>
    <w:rsid w:val="003A2BF3"/>
    <w:rsid w:val="003B3804"/>
    <w:rsid w:val="005B2AAA"/>
    <w:rsid w:val="006538C6"/>
    <w:rsid w:val="006D47CB"/>
    <w:rsid w:val="0078229E"/>
    <w:rsid w:val="007C3C99"/>
    <w:rsid w:val="007D7CD4"/>
    <w:rsid w:val="007F42E0"/>
    <w:rsid w:val="00801F04"/>
    <w:rsid w:val="00847C62"/>
    <w:rsid w:val="009603CF"/>
    <w:rsid w:val="00A87FD0"/>
    <w:rsid w:val="00B401DC"/>
    <w:rsid w:val="00CC29CF"/>
    <w:rsid w:val="00CE6CF4"/>
    <w:rsid w:val="00D77391"/>
    <w:rsid w:val="00D86E33"/>
    <w:rsid w:val="00D94575"/>
    <w:rsid w:val="00F0566E"/>
    <w:rsid w:val="00F27EE6"/>
    <w:rsid w:val="00F82C03"/>
    <w:rsid w:val="00F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6E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6E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6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6E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6E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6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b@pec.conso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DC77-4537-4C62-8847-DA43CA68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Caruana</dc:creator>
  <cp:lastModifiedBy>Cristina Caruana</cp:lastModifiedBy>
  <cp:revision>28</cp:revision>
  <dcterms:created xsi:type="dcterms:W3CDTF">2017-02-02T15:12:00Z</dcterms:created>
  <dcterms:modified xsi:type="dcterms:W3CDTF">2019-01-09T11:36:00Z</dcterms:modified>
</cp:coreProperties>
</file>