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bookmarkStart w:id="0" w:name="_GoBack"/>
      <w:bookmarkEnd w:id="0"/>
      <w:r w:rsidRPr="00EC10E0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Allegato fac</w:t>
      </w:r>
      <w:r w:rsidR="00597951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-</w:t>
      </w:r>
      <w:r w:rsidRPr="00EC10E0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simile candidatura</w:t>
      </w:r>
    </w:p>
    <w:p w:rsidR="009A404E" w:rsidRPr="00EC10E0" w:rsidRDefault="009A404E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da inviare via PEC a </w:t>
      </w:r>
      <w:hyperlink r:id="rId9" w:history="1">
        <w:r w:rsidRPr="00E12235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amm@pec.consob.it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</w:p>
    <w:p w:rsidR="00FA4B7F" w:rsidRP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DB5017" w:rsidRDefault="00DB5017" w:rsidP="00C423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C4235B" w:rsidRPr="00C4235B" w:rsidRDefault="00C4235B" w:rsidP="00C423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4235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R.d.O. </w:t>
      </w:r>
      <w:r w:rsidR="00C24862" w:rsidRPr="00C2486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per </w:t>
      </w:r>
      <w:r w:rsidR="007A221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la stipula di Accordi quadro </w:t>
      </w:r>
      <w:r w:rsidR="007A2212" w:rsidRPr="007A221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per la stipula di accordi quadro aventi ad oggetto servizi di cater</w:t>
      </w:r>
      <w:r w:rsidR="007A221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ing da prestare presso le sedi Consob di Roma e di M</w:t>
      </w:r>
      <w:r w:rsidR="007A2212" w:rsidRPr="007A221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ilano</w:t>
      </w:r>
    </w:p>
    <w:p w:rsidR="00637852" w:rsidRDefault="00637852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Default="00B07A7B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ANIFESTAZIONE DI INTERESSE ALL’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INVITO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7020C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LLA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PROCEDURA NEGOZIATA 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EX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36, COMMA 2, LETT. B) DEL D.LGS 50/2016, TRAMITE R</w:t>
      </w:r>
      <w:r w:rsidR="00DB50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.D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SUL 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DICHIARAZIONE 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RILASCIATA AI SENSI DEGLI ARTT. 46, 47 E 76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D.P.R. N. 445/2000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ATTES</w:t>
      </w:r>
      <w:r w:rsidR="00D16D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TANTE IL POSSESSO DEI REQUISITI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RICHIESTI 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r w:rsidR="0063785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L’INVITO.  </w:t>
      </w:r>
    </w:p>
    <w:p w:rsidR="00EC4E2B" w:rsidRDefault="00EC4E2B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Pr="00B07A7B" w:rsidRDefault="00B07A7B" w:rsidP="00B07A7B">
      <w:pPr>
        <w:widowControl w:val="0"/>
        <w:tabs>
          <w:tab w:val="left" w:pos="411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597951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Il/la sottoscritto/a ____________________________________________________________, nato/a a________________________________________________(Prov.)_____il ____________, domiciliato/a per la carica presso la sede legale ove appresso, nella sua qualità di_______________________________________________________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e legale rappresentante 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se procuratore allegare copia della procura speciale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) della ___________________________________________________ 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>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Impresa)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, con sede in ________________________________,Via_______________________________________________________, codice fiscale n. __________________ e partita IVA n. ___________________ ___________________</w:t>
      </w:r>
      <w:r w:rsidR="00597951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</w:t>
      </w:r>
      <w:r w:rsidR="00597951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.</w:t>
      </w:r>
    </w:p>
    <w:p w:rsidR="00B07A7B" w:rsidRPr="00B07A7B" w:rsidRDefault="00597951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A</w:t>
      </w:r>
      <w:r w:rsidR="00B07A7B"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titolo informativo, ai fini delle successive verifiche da parte della CONSOB, indica i seguenti dati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n. _____ dipendenti,  CCNL applicato ___________________, iscrizione, ai fini della l. 68/1999, presso l’Ufficio Provinciale di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__________, indirizzo </w:t>
      </w:r>
      <w:r w:rsidR="00EC10E0">
        <w:rPr>
          <w:rFonts w:ascii="Times New Roman" w:eastAsia="Times New Roman" w:hAnsi="Times New Roman" w:cs="Times New Roman"/>
          <w:sz w:val="24"/>
          <w:szCs w:val="20"/>
          <w:lang w:eastAsia="it-IT"/>
        </w:rPr>
        <w:t>PEC____________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_____________, numero di fax___________________)</w:t>
      </w:r>
    </w:p>
    <w:p w:rsidR="00B07A7B" w:rsidRPr="00B07A7B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B07A7B" w:rsidRDefault="00B07A7B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</w:p>
    <w:p w:rsidR="00290183" w:rsidRDefault="00290183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A2212" w:rsidRPr="00A93DEC" w:rsidRDefault="00B07A7B" w:rsidP="00C24862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invitato alla procedura </w:t>
      </w:r>
      <w:r w:rsidR="007A2212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negoziata</w:t>
      </w:r>
      <w:r w:rsidR="00A93DEC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cui all’art. 36, comma 2, lett. b) del D.lgs 50/2016 </w:t>
      </w:r>
      <w:r w:rsid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ch</w:t>
      </w:r>
      <w:r w:rsidR="00A93DEC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e sarà espletata tramite richiesta di offerta (R.d.O.) sul MEPA (Mercato Elettronico della Pubblica Amministrazione)</w:t>
      </w:r>
      <w:r w:rsidR="00A93DEC" w:rsidRPr="00A93DEC">
        <w:t xml:space="preserve"> </w:t>
      </w:r>
      <w:r w:rsidR="00A93DEC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fornitura</w:t>
      </w:r>
      <w:r w:rsidR="00065B39">
        <w:rPr>
          <w:rFonts w:ascii="Times New Roman" w:eastAsia="Times New Roman" w:hAnsi="Times New Roman" w:cs="Times New Roman"/>
          <w:sz w:val="24"/>
          <w:szCs w:val="24"/>
          <w:lang w:eastAsia="it-IT"/>
        </w:rPr>
        <w:t>, mediante appositi Accordi quadro</w:t>
      </w:r>
      <w:r w:rsidR="00065B39" w:rsidRPr="00065B39">
        <w:t xml:space="preserve"> </w:t>
      </w:r>
      <w:r w:rsidR="00065B39" w:rsidRPr="00065B39">
        <w:rPr>
          <w:rFonts w:ascii="Times New Roman" w:eastAsia="Times New Roman" w:hAnsi="Times New Roman" w:cs="Times New Roman"/>
          <w:sz w:val="24"/>
          <w:szCs w:val="24"/>
          <w:lang w:eastAsia="it-IT"/>
        </w:rPr>
        <w:t>ex art. 54, comma 3, D.lgs. 50/2016</w:t>
      </w:r>
      <w:r w:rsidR="00065B3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93DEC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servizi di catering presso le sedi </w:t>
      </w:r>
      <w:r w:rsid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Consob </w:t>
      </w:r>
      <w:r w:rsidR="00A93DEC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Roma </w:t>
      </w:r>
      <w:r w:rsid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A93DEC" w:rsidRPr="00065B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Lotto 1</w:t>
      </w:r>
      <w:r w:rsid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A93DEC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e Milano</w:t>
      </w:r>
      <w:r w:rsid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A93DEC" w:rsidRPr="00065B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Lotto 2</w:t>
      </w:r>
      <w:r w:rsid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7A2212" w:rsidRPr="00A93DEC" w:rsidRDefault="00A93DEC" w:rsidP="007A2212">
      <w:pPr>
        <w:pStyle w:val="usoboll1"/>
        <w:widowControl/>
        <w:spacing w:line="276" w:lineRule="auto"/>
        <w:rPr>
          <w:szCs w:val="24"/>
        </w:rPr>
      </w:pPr>
      <w:r>
        <w:rPr>
          <w:szCs w:val="24"/>
        </w:rPr>
        <w:t>In particolare, chiede di poter concorrere</w:t>
      </w:r>
      <w:r w:rsidR="007A2212" w:rsidRPr="00A93DEC">
        <w:rPr>
          <w:szCs w:val="24"/>
        </w:rPr>
        <w:t xml:space="preserve"> per il/i seguente/i Lotto/i: </w:t>
      </w:r>
    </w:p>
    <w:p w:rsidR="007A2212" w:rsidRPr="00A93DEC" w:rsidRDefault="007A2212" w:rsidP="007A2212">
      <w:pPr>
        <w:pStyle w:val="usoboll1"/>
        <w:widowControl/>
        <w:spacing w:line="276" w:lineRule="auto"/>
        <w:rPr>
          <w:szCs w:val="24"/>
        </w:rPr>
      </w:pPr>
      <w:r w:rsidRPr="00A93DEC">
        <w:rPr>
          <w:szCs w:val="24"/>
        </w:rPr>
        <w:t xml:space="preserve">□ </w:t>
      </w:r>
      <w:r w:rsidRPr="00065B39">
        <w:rPr>
          <w:b/>
          <w:szCs w:val="24"/>
        </w:rPr>
        <w:t>Lotto 1</w:t>
      </w:r>
      <w:r w:rsidRPr="00A93DEC">
        <w:rPr>
          <w:szCs w:val="24"/>
        </w:rPr>
        <w:t xml:space="preserve"> </w:t>
      </w:r>
      <w:r w:rsidR="00065B39">
        <w:rPr>
          <w:szCs w:val="24"/>
        </w:rPr>
        <w:t xml:space="preserve">- </w:t>
      </w:r>
      <w:r w:rsidRPr="00A93DEC">
        <w:rPr>
          <w:szCs w:val="24"/>
        </w:rPr>
        <w:t>servizi di catering presso la sede di Roma (Via G.B. Martini 3, c.a.p. 00198);</w:t>
      </w:r>
    </w:p>
    <w:p w:rsidR="007A2212" w:rsidRPr="00A93DEC" w:rsidRDefault="007A2212" w:rsidP="00065B39">
      <w:pPr>
        <w:pStyle w:val="usoboll1"/>
        <w:widowControl/>
        <w:spacing w:line="276" w:lineRule="auto"/>
        <w:ind w:left="284" w:hanging="284"/>
        <w:rPr>
          <w:szCs w:val="24"/>
        </w:rPr>
      </w:pPr>
      <w:r w:rsidRPr="00A93DEC">
        <w:rPr>
          <w:szCs w:val="24"/>
        </w:rPr>
        <w:t xml:space="preserve">□ </w:t>
      </w:r>
      <w:r w:rsidRPr="00065B39">
        <w:rPr>
          <w:b/>
          <w:szCs w:val="24"/>
        </w:rPr>
        <w:t>Lotto 2</w:t>
      </w:r>
      <w:r w:rsidRPr="00A93DEC">
        <w:rPr>
          <w:szCs w:val="24"/>
        </w:rPr>
        <w:t xml:space="preserve"> </w:t>
      </w:r>
      <w:r w:rsidR="00065B39">
        <w:rPr>
          <w:szCs w:val="24"/>
        </w:rPr>
        <w:t xml:space="preserve">- </w:t>
      </w:r>
      <w:r w:rsidRPr="00A93DEC">
        <w:rPr>
          <w:szCs w:val="24"/>
        </w:rPr>
        <w:t>servizi di catering presso le sedi di Milano (Via Broletto 7 e Via Rovello 6, c.a.p. 20121).</w:t>
      </w:r>
    </w:p>
    <w:p w:rsidR="007A2212" w:rsidRPr="00A93DEC" w:rsidRDefault="007A2212" w:rsidP="007A2212">
      <w:pPr>
        <w:pStyle w:val="usoboll1"/>
        <w:widowControl/>
        <w:spacing w:line="276" w:lineRule="auto"/>
        <w:rPr>
          <w:i/>
          <w:szCs w:val="24"/>
        </w:rPr>
      </w:pPr>
      <w:r w:rsidRPr="00A93DEC">
        <w:rPr>
          <w:i/>
          <w:szCs w:val="24"/>
        </w:rPr>
        <w:t>[indicare con una “X” il/i Lotto/i di interesse]</w:t>
      </w:r>
    </w:p>
    <w:p w:rsidR="007A2212" w:rsidRPr="00290183" w:rsidRDefault="007A2212" w:rsidP="00C24862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Pr="00B07A7B" w:rsidRDefault="00B07A7B" w:rsidP="0029018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e per gli effetti dell’art. 76 D.P.R. 445/2000 s.m.i.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con riferimento anche ai soggetti in essa operanti, compreso il sottoscritto</w:t>
      </w:r>
    </w:p>
    <w:p w:rsidR="00B07A7B" w:rsidRPr="00B07A7B" w:rsidRDefault="00B07A7B" w:rsidP="00B07A7B">
      <w:pPr>
        <w:widowControl w:val="0"/>
        <w:tabs>
          <w:tab w:val="left" w:pos="426"/>
        </w:tabs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7A7B" w:rsidRPr="00B07A7B" w:rsidRDefault="00B07A7B" w:rsidP="00637852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SOTTO LA PROPRIA RESPONSABILITÀ AI SENSI DEGLI ARTT. 46 E 47 DEL D.P.R. N. 445/2000</w:t>
      </w:r>
    </w:p>
    <w:p w:rsidR="00962FFE" w:rsidRPr="00290183" w:rsidRDefault="00290183" w:rsidP="002901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02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mpresa  è </w:t>
      </w:r>
      <w:r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abilitata ad operare sul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MEPA (Mercato Elettronico della Pubblica Amministrazione) per la categoria merceologica di riferimento (</w:t>
      </w:r>
      <w:r w:rsidR="00A93DEC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Bando MEPA “</w:t>
      </w:r>
      <w:r w:rsidR="00A93DEC" w:rsidRPr="00A93DE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EVENTI 2010 - Servizi per eventi e per la comunicazione</w:t>
      </w:r>
      <w:r w:rsidR="00A93DEC" w:rsidRPr="00A93DEC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5C5D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data di presentazione della candidatura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962FFE" w:rsidRDefault="00962FFE" w:rsidP="009602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02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l’Impresa è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possesso del requisiti di idoneità professionale di cui all’art. 83, comma 1 lett. </w:t>
      </w:r>
      <w:r w:rsidR="009E7F05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, del D.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lgs. 50/2016 -  iscrizione nel Registro delle Imprese presso la Camera di C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ommercio, </w:t>
      </w:r>
      <w:r w:rsidR="009602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ndustria, 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rtigianato e 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ag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ricoltura per l’attività oggetto della presente procedura, a tal file precisa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Impresa è iscritta dal _____________ al Registro delle Imprese di </w:t>
      </w:r>
      <w:r w:rsidR="005C5D7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_______________________________________, al numero___________, per attività di_____________________________________________________________________________________________________________________________________________________________________________________________________________________________________________;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11974" w:rsidRPr="00B11974" w:rsidRDefault="00B11974" w:rsidP="00B11974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nell’Impresa, insieme al sottoscritto, ricoprono le </w:t>
      </w:r>
      <w:r w:rsidRPr="00B1197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cariche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seguito indicate i seguenti soggetti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(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1"/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)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11974" w:rsidRPr="00B11974" w:rsidRDefault="00B11974" w:rsidP="0077749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caso di impresa individuale </w:t>
      </w:r>
    </w:p>
    <w:p w:rsidR="00B11974" w:rsidRPr="00B11974" w:rsidRDefault="00B11974" w:rsidP="001E397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il titolare;</w:t>
      </w:r>
    </w:p>
    <w:p w:rsidR="00B11974" w:rsidRPr="00B11974" w:rsidRDefault="00B11974" w:rsidP="001E397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direttori tecnici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071"/>
        <w:gridCol w:w="1986"/>
        <w:gridCol w:w="1677"/>
        <w:gridCol w:w="2293"/>
      </w:tblGrid>
      <w:tr w:rsidR="00B11974" w:rsidRPr="00B11974" w:rsidTr="00EC10E0"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Carica ricoperta</w:t>
            </w: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11974" w:rsidRPr="00B11974" w:rsidRDefault="00B11974" w:rsidP="001E397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caso di società in nome collettivo </w:t>
      </w:r>
    </w:p>
    <w:p w:rsidR="00B11974" w:rsidRPr="00B11974" w:rsidRDefault="00B11974" w:rsidP="001E397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 soci; </w:t>
      </w:r>
    </w:p>
    <w:p w:rsidR="00B11974" w:rsidRPr="00B11974" w:rsidRDefault="00B11974" w:rsidP="001E397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direttori tecnici;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071"/>
        <w:gridCol w:w="1986"/>
        <w:gridCol w:w="1677"/>
        <w:gridCol w:w="2293"/>
      </w:tblGrid>
      <w:tr w:rsidR="00B11974" w:rsidRPr="00B11974" w:rsidTr="00EC10E0"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Carica ricoperta</w:t>
            </w: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11974" w:rsidRPr="00B11974" w:rsidRDefault="00B11974" w:rsidP="001E397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caso di </w:t>
      </w:r>
      <w:r w:rsidRPr="00F95AD4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altro tipo di società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11974" w:rsidRPr="00B11974" w:rsidRDefault="00B11974" w:rsidP="001E397C">
      <w:p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membri del consiglio di amministrazione cui sia stata conferita la legale rappresentanza, direzione o vigilanza;</w:t>
      </w:r>
    </w:p>
    <w:p w:rsidR="00B11974" w:rsidRPr="00B11974" w:rsidRDefault="00B11974" w:rsidP="001E397C">
      <w:p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lastRenderedPageBreak/>
        <w:t>- i soggetti muniti di poteri di rappresentanza, di direzione o di controllo, compresi i procuratori speciali muniti di poteri di rappresentanza e di “ poteri decisionali di particolare ampiezza” [secondo quanto indicato da. Ad. Plen. Cons. St., n. 23 del 16 ottobre 2013];</w:t>
      </w:r>
    </w:p>
    <w:p w:rsidR="00B11974" w:rsidRPr="00B11974" w:rsidRDefault="00B11974" w:rsidP="001E397C">
      <w:p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il socio unico persona fisica;</w:t>
      </w:r>
    </w:p>
    <w:p w:rsidR="00B11974" w:rsidRPr="00B11974" w:rsidRDefault="00B11974" w:rsidP="001E397C">
      <w:p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il socio di maggioranza in caso di società con meno di quattro soci 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( 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2"/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)</w:t>
      </w: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;</w:t>
      </w:r>
    </w:p>
    <w:p w:rsidR="00B11974" w:rsidRDefault="00B11974" w:rsidP="001E397C">
      <w:p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i direttori tecnici;</w:t>
      </w:r>
    </w:p>
    <w:p w:rsidR="001E397C" w:rsidRDefault="001E397C" w:rsidP="001E397C">
      <w:p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1E397C" w:rsidRDefault="001E397C" w:rsidP="001E397C">
      <w:p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1E397C" w:rsidRPr="00B11974" w:rsidRDefault="001E397C" w:rsidP="001E397C">
      <w:p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071"/>
        <w:gridCol w:w="1986"/>
        <w:gridCol w:w="1677"/>
        <w:gridCol w:w="2293"/>
      </w:tblGrid>
      <w:tr w:rsidR="00B11974" w:rsidRPr="00B11974" w:rsidTr="00EC10E0"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Carica ricoperta</w:t>
            </w: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1974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602C3" w:rsidRPr="00B11974" w:rsidTr="00EC10E0">
        <w:trPr>
          <w:trHeight w:val="454"/>
        </w:trPr>
        <w:tc>
          <w:tcPr>
            <w:tcW w:w="1055" w:type="pct"/>
            <w:shd w:val="clear" w:color="auto" w:fill="auto"/>
          </w:tcPr>
          <w:p w:rsidR="009602C3" w:rsidRPr="00B11974" w:rsidRDefault="009602C3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18" w:type="pct"/>
            <w:shd w:val="clear" w:color="auto" w:fill="auto"/>
          </w:tcPr>
          <w:p w:rsidR="009602C3" w:rsidRPr="00B11974" w:rsidRDefault="009602C3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pct"/>
            <w:shd w:val="clear" w:color="auto" w:fill="auto"/>
          </w:tcPr>
          <w:p w:rsidR="009602C3" w:rsidRPr="00B11974" w:rsidRDefault="009602C3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4" w:type="pct"/>
            <w:shd w:val="clear" w:color="auto" w:fill="auto"/>
          </w:tcPr>
          <w:p w:rsidR="009602C3" w:rsidRPr="00B11974" w:rsidRDefault="009602C3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27" w:type="pct"/>
            <w:shd w:val="clear" w:color="auto" w:fill="auto"/>
          </w:tcPr>
          <w:p w:rsidR="009602C3" w:rsidRPr="00B11974" w:rsidRDefault="009602C3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11974" w:rsidRDefault="00B11974" w:rsidP="00B11974">
      <w:pPr>
        <w:numPr>
          <w:ilvl w:val="0"/>
          <w:numId w:val="1"/>
        </w:numPr>
        <w:spacing w:before="240"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nell’anno antecedente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pubblicazione del</w:t>
      </w:r>
      <w:r w:rsidR="00FA33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di indagine di mercato da parte della Consob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</w:t>
      </w:r>
      <w:r w:rsidRPr="00B1197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cessati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dalle cariche indicate al precedente punto </w:t>
      </w:r>
      <w:r w:rsidRPr="00B1197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I.)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(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3"/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) 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>i seguenti soggetti, compresi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(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4"/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)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quelli che, in caso di incorporazione, fusione societaria o cessione/affitto di azienda o di ramo di azienda </w:t>
      </w:r>
      <w:r w:rsidRPr="00B11974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avvenute nell’anno antecedente la data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</w:t>
      </w:r>
      <w:r w:rsidRPr="00B11974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di pubblicazione dell’avviso di indagine di mercato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hanno operato presso la società incorporata, fusasi o che ha ceduto/affittato l’azienda o il ramo d’azienda nell’anno antecedente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data 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>di pubblicazione dell’avviso di indagine di mercato o sono cessati dalle relative cariche nell’anno antecedent</w:t>
      </w:r>
      <w:r w:rsidR="00DA2C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la data di pubblicazione del presente 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avviso di indagine di mercato 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(</w:t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5"/>
      </w:r>
      <w:r w:rsidRPr="00B119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)</w:t>
      </w:r>
      <w:r w:rsidRPr="00B11974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DA2C2B" w:rsidRPr="00B11974" w:rsidRDefault="00DA2C2B" w:rsidP="00DA2C2B">
      <w:pPr>
        <w:spacing w:before="240" w:after="0" w:line="240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625"/>
        <w:gridCol w:w="1803"/>
        <w:gridCol w:w="1632"/>
        <w:gridCol w:w="1515"/>
        <w:gridCol w:w="1458"/>
      </w:tblGrid>
      <w:tr w:rsidR="00B11974" w:rsidRPr="00B11974" w:rsidTr="00EC10E0">
        <w:tc>
          <w:tcPr>
            <w:tcW w:w="1897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625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803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632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1515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Carica ricoperta</w:t>
            </w:r>
          </w:p>
        </w:tc>
        <w:tc>
          <w:tcPr>
            <w:tcW w:w="1458" w:type="dxa"/>
          </w:tcPr>
          <w:p w:rsidR="00B11974" w:rsidRPr="00B11974" w:rsidRDefault="00B11974" w:rsidP="00B1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19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cessazione</w:t>
            </w:r>
          </w:p>
        </w:tc>
      </w:tr>
      <w:tr w:rsidR="00B11974" w:rsidRPr="00B11974" w:rsidTr="00EC10E0">
        <w:trPr>
          <w:trHeight w:val="454"/>
        </w:trPr>
        <w:tc>
          <w:tcPr>
            <w:tcW w:w="1897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25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3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2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15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58" w:type="dxa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1974" w:rsidRPr="00B11974" w:rsidTr="00EC10E0">
        <w:trPr>
          <w:trHeight w:val="454"/>
        </w:trPr>
        <w:tc>
          <w:tcPr>
            <w:tcW w:w="1897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25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03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2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15" w:type="dxa"/>
            <w:shd w:val="clear" w:color="auto" w:fill="auto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58" w:type="dxa"/>
          </w:tcPr>
          <w:p w:rsidR="00B11974" w:rsidRPr="00B11974" w:rsidRDefault="00B11974" w:rsidP="00B11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602C3" w:rsidRDefault="009602C3" w:rsidP="00962FFE">
      <w:pPr>
        <w:rPr>
          <w:rFonts w:ascii="CG Times" w:hAnsi="CG Times"/>
        </w:rPr>
      </w:pPr>
    </w:p>
    <w:p w:rsidR="00962FFE" w:rsidRPr="005C5D7D" w:rsidRDefault="00962FFE" w:rsidP="00104C9F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</w:rPr>
        <w:lastRenderedPageBreak/>
        <w:t>C)</w:t>
      </w:r>
      <w:r>
        <w:t xml:space="preserve"> </w:t>
      </w:r>
      <w:r w:rsidRPr="005C5D7D">
        <w:rPr>
          <w:rFonts w:ascii="CG Times" w:hAnsi="CG Times"/>
          <w:sz w:val="24"/>
          <w:szCs w:val="24"/>
        </w:rPr>
        <w:t xml:space="preserve">che nei confronti dell’Impresa non sussistono le cause di esclusione di cui all’art. 80 del d.lgs. 50/2016; </w:t>
      </w:r>
    </w:p>
    <w:p w:rsidR="00962FFE" w:rsidRPr="005C5D7D" w:rsidRDefault="00962FFE" w:rsidP="00962FFE">
      <w:pPr>
        <w:jc w:val="center"/>
        <w:rPr>
          <w:rFonts w:ascii="CG Times" w:hAnsi="CG Times"/>
          <w:b/>
          <w:sz w:val="24"/>
          <w:szCs w:val="24"/>
        </w:rPr>
      </w:pPr>
      <w:r w:rsidRPr="005C5D7D">
        <w:rPr>
          <w:rFonts w:ascii="CG Times" w:hAnsi="CG Times"/>
          <w:b/>
          <w:sz w:val="24"/>
          <w:szCs w:val="24"/>
        </w:rPr>
        <w:t>DICHIARA INOLTRE</w:t>
      </w:r>
    </w:p>
    <w:p w:rsidR="00962FFE" w:rsidRPr="005C5D7D" w:rsidRDefault="005C5D7D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>- c</w:t>
      </w:r>
      <w:r w:rsidR="00962FFE" w:rsidRPr="005C5D7D">
        <w:rPr>
          <w:rFonts w:ascii="CG Times" w:hAnsi="CG Times"/>
          <w:sz w:val="24"/>
          <w:szCs w:val="24"/>
        </w:rPr>
        <w:t xml:space="preserve">he l’Impresa è a conoscenza di quanto disposto dal d.lgs. n. 81/2008 </w:t>
      </w:r>
      <w:r w:rsidR="002F0AD1">
        <w:rPr>
          <w:rFonts w:ascii="CG Times" w:hAnsi="CG Times"/>
          <w:sz w:val="24"/>
          <w:szCs w:val="24"/>
        </w:rPr>
        <w:t xml:space="preserve">e </w:t>
      </w:r>
      <w:r w:rsidR="00962FFE" w:rsidRPr="005C5D7D">
        <w:rPr>
          <w:rFonts w:ascii="CG Times" w:hAnsi="CG Times"/>
          <w:sz w:val="24"/>
          <w:szCs w:val="24"/>
        </w:rPr>
        <w:t>s.m.i “Attuazione dell'articolo 1 della legge 3 agosto 2007, n. 123, in materia di tutela della salute e della sicurezza nei luoghi di lavoro” (Testo Unico sulla Sicurezza del Lavoro) ed è in regola con le norme ivi previste;</w:t>
      </w:r>
    </w:p>
    <w:p w:rsidR="00962FF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>- di essere informato, ai sensi e per gli effetti dell’art. 13 del d.lgs. 196/2003 s.m.i., che i dati personali raccolti saranno trattati - anche con strumenti informatici - esclusivamente nell’ambito del procedimento di acquisizione per il quale la presente dichiarazione viene resa</w:t>
      </w:r>
      <w:r w:rsidR="005C5D7D">
        <w:rPr>
          <w:rFonts w:ascii="CG Times" w:hAnsi="CG Times"/>
          <w:sz w:val="24"/>
          <w:szCs w:val="24"/>
        </w:rPr>
        <w:t>.</w:t>
      </w:r>
    </w:p>
    <w:p w:rsidR="00962FF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>Ai sensi del d.lgs. n. 196/2003 s.m.i. autorizza la CONSOB all’utilizzazione dei dati di cui alla presen</w:t>
      </w:r>
      <w:r w:rsidR="005C5D7D">
        <w:rPr>
          <w:rFonts w:ascii="CG Times" w:hAnsi="CG Times"/>
          <w:sz w:val="24"/>
          <w:szCs w:val="24"/>
        </w:rPr>
        <w:t>te dichiarazione, ai fini della selezione degli operatori da invitare, per la successiva procedura</w:t>
      </w:r>
      <w:r w:rsidR="00AA513E">
        <w:rPr>
          <w:rFonts w:ascii="CG Times" w:hAnsi="CG Times"/>
          <w:sz w:val="24"/>
          <w:szCs w:val="24"/>
        </w:rPr>
        <w:t xml:space="preserve"> selettiva</w:t>
      </w:r>
      <w:r w:rsidR="005C5D7D">
        <w:rPr>
          <w:rFonts w:ascii="CG Times" w:hAnsi="CG Times"/>
          <w:sz w:val="24"/>
          <w:szCs w:val="24"/>
        </w:rPr>
        <w:t xml:space="preserve"> </w:t>
      </w:r>
      <w:r w:rsidRPr="005C5D7D">
        <w:rPr>
          <w:rFonts w:ascii="CG Times" w:hAnsi="CG Times"/>
          <w:sz w:val="24"/>
          <w:szCs w:val="24"/>
        </w:rPr>
        <w:t xml:space="preserve"> e per gli eventuali procedimenti amministrativi e giurisdizionali conseguenti; ne autorizza la comunicazione ai funzionari e agli incaricati della CONSOB, nonché agli eventuali controinteressati che ne facciano richiesta.</w:t>
      </w:r>
    </w:p>
    <w:p w:rsidR="00962FF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</w:p>
    <w:p w:rsidR="00104C9F" w:rsidRDefault="00962FF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ab/>
      </w:r>
    </w:p>
    <w:p w:rsidR="00104C9F" w:rsidRDefault="00104C9F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  <w:t>……………………………………………………..</w:t>
      </w:r>
    </w:p>
    <w:p w:rsidR="00FE5F0C" w:rsidRPr="005C5D7D" w:rsidRDefault="00FE5F0C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 w:rsidR="0066045F">
        <w:rPr>
          <w:rFonts w:ascii="CG Times" w:hAnsi="CG Times"/>
          <w:sz w:val="24"/>
          <w:szCs w:val="24"/>
        </w:rPr>
        <w:t xml:space="preserve">                                </w:t>
      </w:r>
      <w:r>
        <w:rPr>
          <w:rFonts w:ascii="CG Times" w:hAnsi="CG Times"/>
          <w:sz w:val="24"/>
          <w:szCs w:val="24"/>
        </w:rPr>
        <w:t>(timbro e firma</w:t>
      </w:r>
      <w:r w:rsidR="0066045F">
        <w:rPr>
          <w:rFonts w:ascii="CG Times" w:hAnsi="CG Times"/>
          <w:sz w:val="24"/>
          <w:szCs w:val="24"/>
        </w:rPr>
        <w:t>)</w:t>
      </w:r>
    </w:p>
    <w:sectPr w:rsidR="00FE5F0C" w:rsidRPr="005C5D7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E3" w:rsidRDefault="00C945E3" w:rsidP="00B07A7B">
      <w:pPr>
        <w:spacing w:after="0" w:line="240" w:lineRule="auto"/>
      </w:pPr>
      <w:r>
        <w:separator/>
      </w:r>
    </w:p>
  </w:endnote>
  <w:endnote w:type="continuationSeparator" w:id="0">
    <w:p w:rsidR="00C945E3" w:rsidRDefault="00C945E3" w:rsidP="00B0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413802"/>
      <w:docPartObj>
        <w:docPartGallery w:val="Page Numbers (Bottom of Page)"/>
        <w:docPartUnique/>
      </w:docPartObj>
    </w:sdtPr>
    <w:sdtEndPr/>
    <w:sdtContent>
      <w:p w:rsidR="00F66879" w:rsidRDefault="00F668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D48">
          <w:rPr>
            <w:noProof/>
          </w:rPr>
          <w:t>1</w:t>
        </w:r>
        <w:r>
          <w:fldChar w:fldCharType="end"/>
        </w:r>
      </w:p>
    </w:sdtContent>
  </w:sdt>
  <w:p w:rsidR="00F66879" w:rsidRDefault="00F668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E3" w:rsidRDefault="00C945E3" w:rsidP="00B07A7B">
      <w:pPr>
        <w:spacing w:after="0" w:line="240" w:lineRule="auto"/>
      </w:pPr>
      <w:r>
        <w:separator/>
      </w:r>
    </w:p>
  </w:footnote>
  <w:footnote w:type="continuationSeparator" w:id="0">
    <w:p w:rsidR="00C945E3" w:rsidRDefault="00C945E3" w:rsidP="00B07A7B">
      <w:pPr>
        <w:spacing w:after="0" w:line="240" w:lineRule="auto"/>
      </w:pPr>
      <w:r>
        <w:continuationSeparator/>
      </w:r>
    </w:p>
  </w:footnote>
  <w:footnote w:id="1">
    <w:p w:rsidR="00F66879" w:rsidRPr="00472DF8" w:rsidRDefault="00F66879" w:rsidP="007A3A01">
      <w:pPr>
        <w:spacing w:before="240" w:line="240" w:lineRule="auto"/>
        <w:jc w:val="both"/>
        <w:rPr>
          <w:i/>
          <w:vertAlign w:val="superscript"/>
        </w:rPr>
      </w:pPr>
      <w:r w:rsidRPr="00472DF8">
        <w:rPr>
          <w:vertAlign w:val="superscript"/>
        </w:rPr>
        <w:t>(</w:t>
      </w:r>
      <w:r w:rsidRPr="00472DF8">
        <w:rPr>
          <w:rStyle w:val="Rimandonotaapidipagina"/>
        </w:rPr>
        <w:footnoteRef/>
      </w:r>
      <w:r w:rsidRPr="00472DF8">
        <w:rPr>
          <w:vertAlign w:val="superscript"/>
        </w:rPr>
        <w:t>)</w:t>
      </w:r>
      <w:r w:rsidRPr="00472DF8">
        <w:rPr>
          <w:i/>
        </w:rPr>
        <w:t xml:space="preserve"> </w:t>
      </w:r>
      <w:r w:rsidRPr="00104C9F">
        <w:rPr>
          <w:rFonts w:ascii="Times New Roman" w:hAnsi="Times New Roman" w:cs="Times New Roman"/>
          <w:sz w:val="20"/>
          <w:szCs w:val="20"/>
        </w:rPr>
        <w:t>Barrare la casella di pertinenza dell’Impresa, compilare la relativa tabella, inserire i dati dei soggetti che ricoprono ognuna delle “cariche rilevanti” indicate nella casella stessa;</w:t>
      </w:r>
    </w:p>
    <w:p w:rsidR="00F66879" w:rsidRPr="00472DF8" w:rsidRDefault="00F66879" w:rsidP="00B11974">
      <w:pPr>
        <w:pStyle w:val="Testonotaapidipagina"/>
        <w:rPr>
          <w:i/>
        </w:rPr>
      </w:pPr>
    </w:p>
  </w:footnote>
  <w:footnote w:id="2">
    <w:p w:rsidR="00F66879" w:rsidRPr="00472DF8" w:rsidRDefault="00F66879" w:rsidP="00B11974">
      <w:pPr>
        <w:pStyle w:val="Testonotaapidipagina"/>
        <w:jc w:val="both"/>
        <w:rPr>
          <w:i/>
        </w:rPr>
      </w:pPr>
      <w:r w:rsidRPr="00472DF8">
        <w:rPr>
          <w:vertAlign w:val="superscript"/>
        </w:rPr>
        <w:t>(</w:t>
      </w:r>
      <w:r w:rsidRPr="00472DF8">
        <w:rPr>
          <w:rStyle w:val="Rimandonotaapidipagina"/>
        </w:rPr>
        <w:footnoteRef/>
      </w:r>
      <w:r w:rsidRPr="00472DF8">
        <w:rPr>
          <w:vertAlign w:val="superscript"/>
        </w:rPr>
        <w:t>)</w:t>
      </w:r>
      <w:r w:rsidRPr="00472DF8">
        <w:rPr>
          <w:i/>
        </w:rPr>
        <w:t xml:space="preserve"> L’espressione “socio di maggioranza” si intende riferita, oltre che al socio titolare di più del 50% del capitale sociale, anche ai due soci titolari ciascuno del 50% del capitale o, se i soci sono tre, al socio titolare del 50% [cfr. Ad. Plen. Cons. St., n. 24 del 6 novembre 2013].</w:t>
      </w:r>
    </w:p>
  </w:footnote>
  <w:footnote w:id="3">
    <w:p w:rsidR="00F66879" w:rsidRPr="00472DF8" w:rsidRDefault="00F66879" w:rsidP="00B11974">
      <w:pPr>
        <w:pStyle w:val="Testonotaapidipagina"/>
        <w:jc w:val="both"/>
        <w:rPr>
          <w:i/>
        </w:rPr>
      </w:pPr>
      <w:r w:rsidRPr="00472DF8">
        <w:rPr>
          <w:vertAlign w:val="superscript"/>
        </w:rPr>
        <w:t>(</w:t>
      </w:r>
      <w:r w:rsidRPr="00472DF8">
        <w:rPr>
          <w:rStyle w:val="Rimandonotaapidipagina"/>
        </w:rPr>
        <w:footnoteRef/>
      </w:r>
      <w:r w:rsidRPr="00472DF8">
        <w:rPr>
          <w:vertAlign w:val="superscript"/>
        </w:rPr>
        <w:t>)</w:t>
      </w:r>
      <w:r w:rsidRPr="00472DF8">
        <w:rPr>
          <w:i/>
          <w:vertAlign w:val="superscript"/>
        </w:rPr>
        <w:t xml:space="preserve"> </w:t>
      </w:r>
      <w:r w:rsidRPr="00472DF8">
        <w:rPr>
          <w:i/>
        </w:rPr>
        <w:t xml:space="preserve">Si tratta dei soggetti che nell’anno antecedente la data di </w:t>
      </w:r>
      <w:r w:rsidRPr="00B11974">
        <w:rPr>
          <w:i/>
        </w:rPr>
        <w:t xml:space="preserve">pubblicazione dell’avviso di indagine di mercato </w:t>
      </w:r>
      <w:r w:rsidRPr="00472DF8">
        <w:rPr>
          <w:i/>
        </w:rPr>
        <w:t>(“soggetti cessati”) hanno ricoperto le cariche di seguito indicate:</w:t>
      </w:r>
    </w:p>
    <w:p w:rsidR="00F66879" w:rsidRPr="00472DF8" w:rsidRDefault="00F66879" w:rsidP="00B11974">
      <w:pPr>
        <w:pStyle w:val="Testonotaapidipagina"/>
        <w:jc w:val="both"/>
        <w:rPr>
          <w:i/>
        </w:rPr>
      </w:pPr>
      <w:r w:rsidRPr="00472DF8">
        <w:rPr>
          <w:i/>
        </w:rPr>
        <w:t>- in caso di impresa individuale, titolare e direttori tecnici;</w:t>
      </w:r>
    </w:p>
    <w:p w:rsidR="00F66879" w:rsidRPr="00472DF8" w:rsidRDefault="00F66879" w:rsidP="00B11974">
      <w:pPr>
        <w:pStyle w:val="Testonotaapidipagina"/>
        <w:jc w:val="both"/>
        <w:rPr>
          <w:i/>
        </w:rPr>
      </w:pPr>
      <w:r w:rsidRPr="00472DF8">
        <w:rPr>
          <w:i/>
        </w:rPr>
        <w:t>- in caso di società in nome collettivo, soci e direttori tecnici;</w:t>
      </w:r>
    </w:p>
    <w:p w:rsidR="00F66879" w:rsidRPr="00472DF8" w:rsidRDefault="00F66879" w:rsidP="00B11974">
      <w:pPr>
        <w:pStyle w:val="Testonotaapidipagina"/>
        <w:jc w:val="both"/>
        <w:rPr>
          <w:i/>
        </w:rPr>
      </w:pPr>
      <w:r w:rsidRPr="00472DF8">
        <w:rPr>
          <w:i/>
        </w:rPr>
        <w:t>- in caso di società in accomandita semplice, soci accomandatari e direttori tecnici;</w:t>
      </w:r>
    </w:p>
    <w:p w:rsidR="00F66879" w:rsidRPr="00472DF8" w:rsidRDefault="00F66879" w:rsidP="00B11974">
      <w:pPr>
        <w:pStyle w:val="Testonotaapidipagina"/>
        <w:tabs>
          <w:tab w:val="left" w:pos="142"/>
        </w:tabs>
        <w:jc w:val="both"/>
        <w:rPr>
          <w:i/>
        </w:rPr>
      </w:pPr>
      <w:r w:rsidRPr="00472DF8">
        <w:rPr>
          <w:i/>
        </w:rPr>
        <w:t>- in caso di altro tipo di società, i membri del consiglio di amministrazione cui sia stata conferita la legale rappresentanza, direzione o vigilanza; i soggetti muniti di poteri di rappresentanza, di direzione o  , compresi i procuratori speciali muniti di poteri di rappresentanza e di “ poteri decisionali di particolare ampiezza” [secondo quanto indicato da. Ad. Plen. Cons. St., n. 23 del 16 ottobre 2013]; il socio unico persona fisica; il socio di maggioranza in caso di società con meno di quattro soci; i direttori tecnici.</w:t>
      </w:r>
    </w:p>
    <w:p w:rsidR="00F66879" w:rsidRPr="00472DF8" w:rsidRDefault="00F66879" w:rsidP="00B11974">
      <w:pPr>
        <w:pStyle w:val="Testonotaapidipagina"/>
        <w:jc w:val="both"/>
        <w:rPr>
          <w:i/>
          <w:lang w:val="en-US"/>
        </w:rPr>
      </w:pPr>
      <w:r w:rsidRPr="00472DF8">
        <w:rPr>
          <w:i/>
        </w:rPr>
        <w:t xml:space="preserve">L’espressione “socio di maggioranza” si intende riferita, oltre che al socio titolare di più del 50% del capitale sociale, anche ai due soci titolari ciascuno del 50% del capitale o, se i soci sono tre, al socio titolare del 50% [cfr. Ad. </w:t>
      </w:r>
      <w:r w:rsidRPr="00472DF8">
        <w:rPr>
          <w:i/>
          <w:lang w:val="en-US"/>
        </w:rPr>
        <w:t>Plen. Cons. St., n. 24 del 6 novembre 2013].</w:t>
      </w:r>
    </w:p>
  </w:footnote>
  <w:footnote w:id="4">
    <w:p w:rsidR="00F66879" w:rsidRPr="00472DF8" w:rsidRDefault="00F66879" w:rsidP="00B11974">
      <w:pPr>
        <w:pStyle w:val="Testonotaapidipagina"/>
        <w:rPr>
          <w:i/>
        </w:rPr>
      </w:pPr>
      <w:r w:rsidRPr="00472DF8">
        <w:rPr>
          <w:vertAlign w:val="superscript"/>
          <w:lang w:val="en-US"/>
        </w:rPr>
        <w:t>(</w:t>
      </w:r>
      <w:r w:rsidRPr="00472DF8">
        <w:rPr>
          <w:rStyle w:val="Rimandonotaapidipagina"/>
        </w:rPr>
        <w:footnoteRef/>
      </w:r>
      <w:r w:rsidRPr="00472DF8">
        <w:rPr>
          <w:vertAlign w:val="superscript"/>
          <w:lang w:val="en-US"/>
        </w:rPr>
        <w:t>)</w:t>
      </w:r>
      <w:r w:rsidRPr="00472DF8">
        <w:rPr>
          <w:lang w:val="en-US"/>
        </w:rPr>
        <w:t xml:space="preserve"> </w:t>
      </w:r>
      <w:r w:rsidRPr="00472DF8">
        <w:rPr>
          <w:i/>
          <w:lang w:val="en-US"/>
        </w:rPr>
        <w:t xml:space="preserve">Cfr. Ad. Plen. Cons. </w:t>
      </w:r>
      <w:r w:rsidRPr="00472DF8">
        <w:rPr>
          <w:i/>
        </w:rPr>
        <w:t>St. 4 maggio 2012, n.10 e 7 giugno 2012, n. 21.</w:t>
      </w:r>
    </w:p>
  </w:footnote>
  <w:footnote w:id="5">
    <w:p w:rsidR="00F66879" w:rsidRPr="00472DF8" w:rsidRDefault="00F66879" w:rsidP="00B11974">
      <w:pPr>
        <w:pStyle w:val="Testonotaapidipagina"/>
        <w:jc w:val="both"/>
        <w:rPr>
          <w:i/>
        </w:rPr>
      </w:pPr>
      <w:r w:rsidRPr="00472DF8">
        <w:rPr>
          <w:vertAlign w:val="superscript"/>
        </w:rPr>
        <w:t>(</w:t>
      </w:r>
      <w:r w:rsidRPr="00472DF8">
        <w:rPr>
          <w:rStyle w:val="Rimandonotaapidipagina"/>
        </w:rPr>
        <w:footnoteRef/>
      </w:r>
      <w:r w:rsidRPr="00472DF8">
        <w:rPr>
          <w:vertAlign w:val="superscript"/>
        </w:rPr>
        <w:t xml:space="preserve">)  </w:t>
      </w:r>
      <w:r w:rsidRPr="00472DF8">
        <w:rPr>
          <w:i/>
        </w:rPr>
        <w:t xml:space="preserve">La mancata compilazione della tabella equivale a dichiarazione di inesistenza di soggetti cessati dalle cariche di cui al punto I.) nell’anno antecedente </w:t>
      </w:r>
      <w:r>
        <w:rPr>
          <w:i/>
        </w:rPr>
        <w:t>la</w:t>
      </w:r>
      <w:r w:rsidRPr="00B11974">
        <w:rPr>
          <w:i/>
        </w:rPr>
        <w:t xml:space="preserve"> pubblicazione dell’avviso di indagine di mercato</w:t>
      </w:r>
      <w:r w:rsidRPr="00472DF8">
        <w:rPr>
          <w:i/>
        </w:rPr>
        <w:t>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B10"/>
    <w:multiLevelType w:val="hybridMultilevel"/>
    <w:tmpl w:val="34D8C26A"/>
    <w:lvl w:ilvl="0" w:tplc="3E1C1C7C">
      <w:start w:val="1"/>
      <w:numFmt w:val="upperRoman"/>
      <w:lvlText w:val="%1.)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B394B940">
      <w:start w:val="5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A0A7C"/>
    <w:multiLevelType w:val="hybridMultilevel"/>
    <w:tmpl w:val="BAF02B1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876AF4"/>
    <w:multiLevelType w:val="hybridMultilevel"/>
    <w:tmpl w:val="4EF6B06E"/>
    <w:lvl w:ilvl="0" w:tplc="F9909044">
      <w:start w:val="1"/>
      <w:numFmt w:val="bullet"/>
      <w:lvlText w:val="□"/>
      <w:lvlJc w:val="left"/>
      <w:pPr>
        <w:ind w:left="1495" w:hanging="360"/>
      </w:pPr>
      <w:rPr>
        <w:rFonts w:ascii="CG Times" w:hAnsi="CG Times" w:hint="default"/>
        <w:b/>
        <w:sz w:val="56"/>
        <w:szCs w:val="56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B194186"/>
    <w:multiLevelType w:val="hybridMultilevel"/>
    <w:tmpl w:val="F1781F44"/>
    <w:lvl w:ilvl="0" w:tplc="0DEC83F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7B"/>
    <w:rsid w:val="00065B39"/>
    <w:rsid w:val="00092836"/>
    <w:rsid w:val="0009765D"/>
    <w:rsid w:val="00104C9F"/>
    <w:rsid w:val="001472B8"/>
    <w:rsid w:val="00192E86"/>
    <w:rsid w:val="001E397C"/>
    <w:rsid w:val="0022565C"/>
    <w:rsid w:val="00290183"/>
    <w:rsid w:val="002A5CE9"/>
    <w:rsid w:val="002F0AD1"/>
    <w:rsid w:val="00397923"/>
    <w:rsid w:val="004935C1"/>
    <w:rsid w:val="004B7E5E"/>
    <w:rsid w:val="004C54D7"/>
    <w:rsid w:val="005056C4"/>
    <w:rsid w:val="00541F61"/>
    <w:rsid w:val="00597951"/>
    <w:rsid w:val="005C5D7D"/>
    <w:rsid w:val="005C629B"/>
    <w:rsid w:val="00637852"/>
    <w:rsid w:val="006501B4"/>
    <w:rsid w:val="0066045F"/>
    <w:rsid w:val="006C4F5F"/>
    <w:rsid w:val="007020CD"/>
    <w:rsid w:val="00711C44"/>
    <w:rsid w:val="00777490"/>
    <w:rsid w:val="007801BC"/>
    <w:rsid w:val="007A2212"/>
    <w:rsid w:val="007A3A01"/>
    <w:rsid w:val="007C6099"/>
    <w:rsid w:val="008905C3"/>
    <w:rsid w:val="008A0434"/>
    <w:rsid w:val="008F03AE"/>
    <w:rsid w:val="008F4964"/>
    <w:rsid w:val="009602C3"/>
    <w:rsid w:val="00962FFE"/>
    <w:rsid w:val="0097437A"/>
    <w:rsid w:val="009802AF"/>
    <w:rsid w:val="009A404E"/>
    <w:rsid w:val="009A62FF"/>
    <w:rsid w:val="009E12CE"/>
    <w:rsid w:val="009E7F05"/>
    <w:rsid w:val="00A43D48"/>
    <w:rsid w:val="00A93DEC"/>
    <w:rsid w:val="00AA513E"/>
    <w:rsid w:val="00AC071A"/>
    <w:rsid w:val="00B07A7B"/>
    <w:rsid w:val="00B11974"/>
    <w:rsid w:val="00B945FB"/>
    <w:rsid w:val="00BA5F7E"/>
    <w:rsid w:val="00C24862"/>
    <w:rsid w:val="00C4235B"/>
    <w:rsid w:val="00C72F81"/>
    <w:rsid w:val="00C945E3"/>
    <w:rsid w:val="00CA56E6"/>
    <w:rsid w:val="00CA6CE6"/>
    <w:rsid w:val="00CD74FB"/>
    <w:rsid w:val="00D16D58"/>
    <w:rsid w:val="00DA2C2B"/>
    <w:rsid w:val="00DB5017"/>
    <w:rsid w:val="00DD5E0F"/>
    <w:rsid w:val="00E643C5"/>
    <w:rsid w:val="00E84DD4"/>
    <w:rsid w:val="00EC09FF"/>
    <w:rsid w:val="00EC10E0"/>
    <w:rsid w:val="00EC4E2B"/>
    <w:rsid w:val="00ED0256"/>
    <w:rsid w:val="00ED1F78"/>
    <w:rsid w:val="00F66879"/>
    <w:rsid w:val="00F95AD4"/>
    <w:rsid w:val="00FA33C7"/>
    <w:rsid w:val="00FA4B7F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  <w:style w:type="paragraph" w:customStyle="1" w:styleId="usoboll1">
    <w:name w:val="usoboll1"/>
    <w:basedOn w:val="Normale"/>
    <w:rsid w:val="007A221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  <w:style w:type="paragraph" w:customStyle="1" w:styleId="usoboll1">
    <w:name w:val="usoboll1"/>
    <w:basedOn w:val="Normale"/>
    <w:rsid w:val="007A221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mm@pec.conso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CE34-8E93-452D-A26E-72B39857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Ferrari</dc:creator>
  <cp:lastModifiedBy>Alfredo Gloria</cp:lastModifiedBy>
  <cp:revision>2</cp:revision>
  <cp:lastPrinted>2016-06-10T13:54:00Z</cp:lastPrinted>
  <dcterms:created xsi:type="dcterms:W3CDTF">2017-03-17T11:59:00Z</dcterms:created>
  <dcterms:modified xsi:type="dcterms:W3CDTF">2017-03-17T11:59:00Z</dcterms:modified>
</cp:coreProperties>
</file>