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1DBFF077" w14:textId="77777777" w:rsidR="00116B87" w:rsidRDefault="004259FB" w:rsidP="00F25C7C">
      <w:pPr>
        <w:pStyle w:val="Corpotesto"/>
        <w:ind w:firstLine="315"/>
        <w:jc w:val="center"/>
      </w:pPr>
      <w:r>
        <w:rPr>
          <w:b/>
          <w:bCs/>
          <w:sz w:val="32"/>
          <w:szCs w:val="32"/>
        </w:rPr>
        <w:t>Internalizzatori di regolamento</w:t>
      </w:r>
    </w:p>
    <w:p w14:paraId="6778D387" w14:textId="77777777" w:rsidR="00116B87" w:rsidRDefault="004259FB">
      <w:pPr>
        <w:pStyle w:val="Corpotesto"/>
        <w:ind w:firstLine="315"/>
        <w:jc w:val="center"/>
      </w:pPr>
      <w:r>
        <w:rPr>
          <w:b/>
          <w:bCs/>
          <w:sz w:val="32"/>
          <w:szCs w:val="32"/>
        </w:rPr>
        <w:t>Accreditamento e operatività</w:t>
      </w:r>
    </w:p>
    <w:p w14:paraId="2157DB21" w14:textId="032A6E35" w:rsidR="00116B87" w:rsidRDefault="003B502B">
      <w:pPr>
        <w:pStyle w:val="Corpotesto"/>
        <w:spacing w:after="0"/>
        <w:ind w:firstLine="315"/>
        <w:jc w:val="center"/>
        <w:rPr>
          <w:b/>
          <w:bCs/>
          <w:sz w:val="32"/>
          <w:szCs w:val="32"/>
        </w:rPr>
      </w:pPr>
      <w:r>
        <w:rPr>
          <w:b/>
          <w:bCs/>
          <w:sz w:val="32"/>
          <w:szCs w:val="32"/>
        </w:rPr>
        <w:t xml:space="preserve">v. </w:t>
      </w:r>
      <w:r w:rsidR="00BE252C">
        <w:rPr>
          <w:b/>
          <w:bCs/>
          <w:sz w:val="32"/>
          <w:szCs w:val="32"/>
        </w:rPr>
        <w:t>2.</w:t>
      </w:r>
      <w:r w:rsidR="00757DDA">
        <w:rPr>
          <w:b/>
          <w:bCs/>
          <w:sz w:val="32"/>
          <w:szCs w:val="32"/>
        </w:rPr>
        <w:t>7</w:t>
      </w:r>
      <w:r w:rsidR="001C52AE">
        <w:rPr>
          <w:b/>
          <w:bCs/>
          <w:sz w:val="32"/>
          <w:szCs w:val="32"/>
        </w:rPr>
        <w:t xml:space="preserve"> </w:t>
      </w:r>
    </w:p>
    <w:p w14:paraId="427E48D8" w14:textId="77777777" w:rsidR="003B502B" w:rsidRDefault="003B502B">
      <w:pPr>
        <w:pStyle w:val="Corpotesto"/>
        <w:spacing w:after="0"/>
        <w:ind w:firstLine="315"/>
        <w:jc w:val="center"/>
        <w:rPr>
          <w:b/>
          <w:bCs/>
          <w:sz w:val="32"/>
          <w:szCs w:val="32"/>
        </w:rPr>
      </w:pPr>
    </w:p>
    <w:tbl>
      <w:tblPr>
        <w:tblStyle w:val="Grigliatabella"/>
        <w:tblW w:w="0" w:type="auto"/>
        <w:jc w:val="center"/>
        <w:tblLook w:val="04A0" w:firstRow="1" w:lastRow="0" w:firstColumn="1" w:lastColumn="0" w:noHBand="0" w:noVBand="1"/>
      </w:tblPr>
      <w:tblGrid>
        <w:gridCol w:w="3284"/>
        <w:gridCol w:w="3285"/>
        <w:gridCol w:w="3285"/>
      </w:tblGrid>
      <w:tr w:rsidR="003B502B" w14:paraId="2DBDF039" w14:textId="77777777" w:rsidTr="006E5D84">
        <w:trPr>
          <w:jc w:val="center"/>
        </w:trPr>
        <w:tc>
          <w:tcPr>
            <w:tcW w:w="3284" w:type="dxa"/>
          </w:tcPr>
          <w:p w14:paraId="01BD67BB" w14:textId="77777777" w:rsidR="003B502B" w:rsidRDefault="003B502B">
            <w:pPr>
              <w:pStyle w:val="Corpotesto"/>
              <w:spacing w:after="0"/>
              <w:jc w:val="both"/>
              <w:rPr>
                <w:b/>
                <w:bCs/>
                <w:sz w:val="32"/>
                <w:szCs w:val="32"/>
              </w:rPr>
            </w:pPr>
            <w:r>
              <w:rPr>
                <w:b/>
                <w:bCs/>
                <w:sz w:val="32"/>
                <w:szCs w:val="32"/>
              </w:rPr>
              <w:t>Versione</w:t>
            </w:r>
          </w:p>
        </w:tc>
        <w:tc>
          <w:tcPr>
            <w:tcW w:w="3285" w:type="dxa"/>
          </w:tcPr>
          <w:p w14:paraId="5A411B91" w14:textId="77777777" w:rsidR="003B502B" w:rsidRDefault="003B502B">
            <w:pPr>
              <w:pStyle w:val="Corpotesto"/>
              <w:spacing w:after="0"/>
              <w:jc w:val="both"/>
              <w:rPr>
                <w:b/>
                <w:bCs/>
                <w:sz w:val="32"/>
                <w:szCs w:val="32"/>
              </w:rPr>
            </w:pPr>
            <w:r>
              <w:rPr>
                <w:b/>
                <w:bCs/>
                <w:sz w:val="32"/>
                <w:szCs w:val="32"/>
              </w:rPr>
              <w:t>Data pubb</w:t>
            </w:r>
            <w:r w:rsidR="006E5D84">
              <w:rPr>
                <w:b/>
                <w:bCs/>
                <w:sz w:val="32"/>
                <w:szCs w:val="32"/>
              </w:rPr>
              <w:t>licazione</w:t>
            </w:r>
          </w:p>
        </w:tc>
        <w:tc>
          <w:tcPr>
            <w:tcW w:w="3285" w:type="dxa"/>
          </w:tcPr>
          <w:p w14:paraId="0ECB7115" w14:textId="77777777" w:rsidR="003B502B" w:rsidRDefault="003B502B">
            <w:pPr>
              <w:pStyle w:val="Corpotesto"/>
              <w:spacing w:after="0"/>
              <w:jc w:val="both"/>
              <w:rPr>
                <w:b/>
                <w:bCs/>
                <w:sz w:val="32"/>
                <w:szCs w:val="32"/>
              </w:rPr>
            </w:pPr>
            <w:r>
              <w:rPr>
                <w:b/>
                <w:bCs/>
                <w:sz w:val="32"/>
                <w:szCs w:val="32"/>
              </w:rPr>
              <w:t>Modifiche</w:t>
            </w:r>
          </w:p>
        </w:tc>
      </w:tr>
      <w:tr w:rsidR="003B502B" w14:paraId="37A39A8E" w14:textId="77777777" w:rsidTr="006E5D84">
        <w:trPr>
          <w:jc w:val="center"/>
        </w:trPr>
        <w:tc>
          <w:tcPr>
            <w:tcW w:w="3284" w:type="dxa"/>
          </w:tcPr>
          <w:p w14:paraId="6AB57A05" w14:textId="77777777" w:rsidR="003B502B" w:rsidRDefault="003B502B">
            <w:pPr>
              <w:pStyle w:val="Corpotesto"/>
              <w:spacing w:after="0"/>
              <w:jc w:val="both"/>
              <w:rPr>
                <w:b/>
                <w:bCs/>
                <w:sz w:val="32"/>
                <w:szCs w:val="32"/>
              </w:rPr>
            </w:pPr>
            <w:r>
              <w:rPr>
                <w:b/>
                <w:bCs/>
                <w:sz w:val="32"/>
                <w:szCs w:val="32"/>
              </w:rPr>
              <w:t>1.0</w:t>
            </w:r>
          </w:p>
        </w:tc>
        <w:tc>
          <w:tcPr>
            <w:tcW w:w="3285" w:type="dxa"/>
          </w:tcPr>
          <w:p w14:paraId="4F16FE50" w14:textId="77777777" w:rsidR="003B502B" w:rsidRDefault="003B502B">
            <w:pPr>
              <w:pStyle w:val="Corpotesto"/>
              <w:spacing w:after="0"/>
              <w:jc w:val="both"/>
              <w:rPr>
                <w:b/>
                <w:bCs/>
                <w:sz w:val="32"/>
                <w:szCs w:val="32"/>
              </w:rPr>
            </w:pPr>
            <w:r>
              <w:rPr>
                <w:b/>
                <w:bCs/>
                <w:sz w:val="32"/>
                <w:szCs w:val="32"/>
              </w:rPr>
              <w:t>11 aprile 2019</w:t>
            </w:r>
          </w:p>
        </w:tc>
        <w:tc>
          <w:tcPr>
            <w:tcW w:w="3285" w:type="dxa"/>
          </w:tcPr>
          <w:p w14:paraId="40271D80" w14:textId="77777777" w:rsidR="003B502B" w:rsidRDefault="00BE252C" w:rsidP="00BE252C">
            <w:pPr>
              <w:pStyle w:val="Corpotesto"/>
              <w:spacing w:after="0"/>
              <w:jc w:val="both"/>
              <w:rPr>
                <w:b/>
                <w:bCs/>
                <w:sz w:val="32"/>
                <w:szCs w:val="32"/>
              </w:rPr>
            </w:pPr>
            <w:r>
              <w:rPr>
                <w:b/>
                <w:bCs/>
                <w:sz w:val="32"/>
                <w:szCs w:val="32"/>
              </w:rPr>
              <w:t>Prima versione</w:t>
            </w:r>
          </w:p>
        </w:tc>
      </w:tr>
      <w:tr w:rsidR="003B502B" w14:paraId="09FF721E" w14:textId="77777777" w:rsidTr="006E5D84">
        <w:trPr>
          <w:jc w:val="center"/>
        </w:trPr>
        <w:tc>
          <w:tcPr>
            <w:tcW w:w="3284" w:type="dxa"/>
          </w:tcPr>
          <w:p w14:paraId="1A6D185F" w14:textId="77777777" w:rsidR="003B502B" w:rsidRDefault="003B502B">
            <w:pPr>
              <w:pStyle w:val="Corpotesto"/>
              <w:spacing w:after="0"/>
              <w:jc w:val="both"/>
              <w:rPr>
                <w:b/>
                <w:bCs/>
                <w:sz w:val="32"/>
                <w:szCs w:val="32"/>
              </w:rPr>
            </w:pPr>
            <w:r>
              <w:rPr>
                <w:b/>
                <w:bCs/>
                <w:sz w:val="32"/>
                <w:szCs w:val="32"/>
              </w:rPr>
              <w:t>1.1</w:t>
            </w:r>
          </w:p>
        </w:tc>
        <w:tc>
          <w:tcPr>
            <w:tcW w:w="3285" w:type="dxa"/>
          </w:tcPr>
          <w:p w14:paraId="664CC5BB" w14:textId="77777777" w:rsidR="003B502B" w:rsidRDefault="003B502B">
            <w:pPr>
              <w:pStyle w:val="Corpotesto"/>
              <w:spacing w:after="0"/>
              <w:jc w:val="both"/>
              <w:rPr>
                <w:b/>
                <w:bCs/>
                <w:sz w:val="32"/>
                <w:szCs w:val="32"/>
              </w:rPr>
            </w:pPr>
            <w:r>
              <w:rPr>
                <w:b/>
                <w:bCs/>
                <w:sz w:val="32"/>
                <w:szCs w:val="32"/>
              </w:rPr>
              <w:t>16 maggio 2019</w:t>
            </w:r>
          </w:p>
        </w:tc>
        <w:tc>
          <w:tcPr>
            <w:tcW w:w="3285" w:type="dxa"/>
          </w:tcPr>
          <w:p w14:paraId="2A4A933E" w14:textId="77777777" w:rsidR="003B502B" w:rsidRDefault="003B502B">
            <w:pPr>
              <w:pStyle w:val="Corpotesto"/>
              <w:spacing w:after="0"/>
              <w:jc w:val="both"/>
              <w:rPr>
                <w:b/>
                <w:bCs/>
                <w:sz w:val="32"/>
                <w:szCs w:val="32"/>
              </w:rPr>
            </w:pPr>
            <w:r>
              <w:rPr>
                <w:b/>
                <w:bCs/>
                <w:sz w:val="32"/>
                <w:szCs w:val="32"/>
              </w:rPr>
              <w:t xml:space="preserve">Par. </w:t>
            </w:r>
            <w:r w:rsidR="00171A19">
              <w:rPr>
                <w:b/>
                <w:bCs/>
                <w:sz w:val="32"/>
                <w:szCs w:val="32"/>
              </w:rPr>
              <w:t xml:space="preserve">5, </w:t>
            </w:r>
            <w:r w:rsidR="005E477A">
              <w:rPr>
                <w:b/>
                <w:bCs/>
                <w:sz w:val="32"/>
                <w:szCs w:val="32"/>
              </w:rPr>
              <w:t xml:space="preserve">6, </w:t>
            </w:r>
            <w:r>
              <w:rPr>
                <w:b/>
                <w:bCs/>
                <w:sz w:val="32"/>
                <w:szCs w:val="32"/>
              </w:rPr>
              <w:t>8 e 11</w:t>
            </w:r>
          </w:p>
        </w:tc>
      </w:tr>
      <w:tr w:rsidR="00853B1E" w14:paraId="336BFD59" w14:textId="77777777" w:rsidTr="006E5D84">
        <w:trPr>
          <w:jc w:val="center"/>
        </w:trPr>
        <w:tc>
          <w:tcPr>
            <w:tcW w:w="3284" w:type="dxa"/>
          </w:tcPr>
          <w:p w14:paraId="27C98C0B" w14:textId="77777777" w:rsidR="00853B1E" w:rsidRDefault="00853B1E">
            <w:pPr>
              <w:pStyle w:val="Corpotesto"/>
              <w:spacing w:after="0"/>
              <w:jc w:val="both"/>
              <w:rPr>
                <w:b/>
                <w:bCs/>
                <w:sz w:val="32"/>
                <w:szCs w:val="32"/>
              </w:rPr>
            </w:pPr>
            <w:r>
              <w:rPr>
                <w:b/>
                <w:bCs/>
                <w:sz w:val="32"/>
                <w:szCs w:val="32"/>
              </w:rPr>
              <w:t>1.2</w:t>
            </w:r>
          </w:p>
        </w:tc>
        <w:tc>
          <w:tcPr>
            <w:tcW w:w="3285" w:type="dxa"/>
          </w:tcPr>
          <w:p w14:paraId="7A0E3CBD" w14:textId="77777777" w:rsidR="00853B1E" w:rsidRDefault="00853B1E">
            <w:pPr>
              <w:pStyle w:val="Corpotesto"/>
              <w:spacing w:after="0"/>
              <w:jc w:val="both"/>
              <w:rPr>
                <w:b/>
                <w:bCs/>
                <w:sz w:val="32"/>
                <w:szCs w:val="32"/>
              </w:rPr>
            </w:pPr>
            <w:r>
              <w:rPr>
                <w:b/>
                <w:bCs/>
                <w:sz w:val="32"/>
                <w:szCs w:val="32"/>
              </w:rPr>
              <w:t>21 maggio 2019</w:t>
            </w:r>
          </w:p>
        </w:tc>
        <w:tc>
          <w:tcPr>
            <w:tcW w:w="3285" w:type="dxa"/>
          </w:tcPr>
          <w:p w14:paraId="0F3D0816" w14:textId="77777777" w:rsidR="00853B1E" w:rsidRDefault="00F25C7C">
            <w:pPr>
              <w:pStyle w:val="Corpotesto"/>
              <w:spacing w:after="0"/>
              <w:jc w:val="both"/>
              <w:rPr>
                <w:b/>
                <w:bCs/>
                <w:sz w:val="32"/>
                <w:szCs w:val="32"/>
              </w:rPr>
            </w:pPr>
            <w:r>
              <w:rPr>
                <w:b/>
                <w:bCs/>
                <w:sz w:val="32"/>
                <w:szCs w:val="32"/>
              </w:rPr>
              <w:t>Par. 5, 6, 8</w:t>
            </w:r>
          </w:p>
        </w:tc>
      </w:tr>
      <w:tr w:rsidR="00A53DA7" w14:paraId="0003376B" w14:textId="77777777" w:rsidTr="006E5D84">
        <w:trPr>
          <w:jc w:val="center"/>
        </w:trPr>
        <w:tc>
          <w:tcPr>
            <w:tcW w:w="3284" w:type="dxa"/>
          </w:tcPr>
          <w:p w14:paraId="50E31280" w14:textId="77777777" w:rsidR="00A53DA7" w:rsidRDefault="00A53DA7">
            <w:pPr>
              <w:pStyle w:val="Corpotesto"/>
              <w:spacing w:after="0"/>
              <w:jc w:val="both"/>
              <w:rPr>
                <w:b/>
                <w:bCs/>
                <w:sz w:val="32"/>
                <w:szCs w:val="32"/>
              </w:rPr>
            </w:pPr>
            <w:r>
              <w:rPr>
                <w:b/>
                <w:bCs/>
                <w:sz w:val="32"/>
                <w:szCs w:val="32"/>
              </w:rPr>
              <w:t>1.3</w:t>
            </w:r>
          </w:p>
        </w:tc>
        <w:tc>
          <w:tcPr>
            <w:tcW w:w="3285" w:type="dxa"/>
          </w:tcPr>
          <w:p w14:paraId="3249AA2B" w14:textId="77777777" w:rsidR="00A53DA7" w:rsidRDefault="00607A38">
            <w:pPr>
              <w:pStyle w:val="Corpotesto"/>
              <w:spacing w:after="0"/>
              <w:jc w:val="both"/>
              <w:rPr>
                <w:b/>
                <w:bCs/>
                <w:sz w:val="32"/>
                <w:szCs w:val="32"/>
              </w:rPr>
            </w:pPr>
            <w:r>
              <w:rPr>
                <w:b/>
                <w:bCs/>
                <w:sz w:val="32"/>
                <w:szCs w:val="32"/>
              </w:rPr>
              <w:t>30</w:t>
            </w:r>
            <w:r w:rsidR="00A53DA7">
              <w:rPr>
                <w:b/>
                <w:bCs/>
                <w:sz w:val="32"/>
                <w:szCs w:val="32"/>
              </w:rPr>
              <w:t xml:space="preserve"> maggio 2019</w:t>
            </w:r>
          </w:p>
        </w:tc>
        <w:tc>
          <w:tcPr>
            <w:tcW w:w="3285" w:type="dxa"/>
          </w:tcPr>
          <w:p w14:paraId="4F11FC27" w14:textId="77777777" w:rsidR="00A53DA7" w:rsidRDefault="00F35391">
            <w:pPr>
              <w:pStyle w:val="Corpotesto"/>
              <w:spacing w:after="0"/>
              <w:jc w:val="both"/>
              <w:rPr>
                <w:b/>
                <w:bCs/>
                <w:sz w:val="32"/>
                <w:szCs w:val="32"/>
              </w:rPr>
            </w:pPr>
            <w:r>
              <w:rPr>
                <w:b/>
                <w:bCs/>
                <w:sz w:val="32"/>
                <w:szCs w:val="32"/>
              </w:rPr>
              <w:t xml:space="preserve">Par. </w:t>
            </w:r>
            <w:r w:rsidR="00607A38">
              <w:rPr>
                <w:b/>
                <w:bCs/>
                <w:sz w:val="32"/>
                <w:szCs w:val="32"/>
              </w:rPr>
              <w:t xml:space="preserve">5, </w:t>
            </w:r>
            <w:r>
              <w:rPr>
                <w:b/>
                <w:bCs/>
                <w:sz w:val="32"/>
                <w:szCs w:val="32"/>
              </w:rPr>
              <w:t>6</w:t>
            </w:r>
            <w:r w:rsidR="00B25FAE">
              <w:rPr>
                <w:b/>
                <w:bCs/>
                <w:sz w:val="32"/>
                <w:szCs w:val="32"/>
              </w:rPr>
              <w:t>, 10, 11</w:t>
            </w:r>
          </w:p>
        </w:tc>
      </w:tr>
      <w:tr w:rsidR="00F0139C" w14:paraId="1CF50C00" w14:textId="77777777" w:rsidTr="006E5D84">
        <w:trPr>
          <w:jc w:val="center"/>
        </w:trPr>
        <w:tc>
          <w:tcPr>
            <w:tcW w:w="3284" w:type="dxa"/>
          </w:tcPr>
          <w:p w14:paraId="1671AFC8" w14:textId="77777777" w:rsidR="00F0139C" w:rsidRDefault="00F0139C">
            <w:pPr>
              <w:pStyle w:val="Corpotesto"/>
              <w:spacing w:after="0"/>
              <w:jc w:val="both"/>
              <w:rPr>
                <w:b/>
                <w:bCs/>
                <w:sz w:val="32"/>
                <w:szCs w:val="32"/>
              </w:rPr>
            </w:pPr>
            <w:r>
              <w:rPr>
                <w:b/>
                <w:bCs/>
                <w:sz w:val="32"/>
                <w:szCs w:val="32"/>
              </w:rPr>
              <w:t>1.4</w:t>
            </w:r>
          </w:p>
        </w:tc>
        <w:tc>
          <w:tcPr>
            <w:tcW w:w="3285" w:type="dxa"/>
          </w:tcPr>
          <w:p w14:paraId="22715012" w14:textId="77777777" w:rsidR="00F0139C" w:rsidRDefault="00F0139C">
            <w:pPr>
              <w:pStyle w:val="Corpotesto"/>
              <w:spacing w:after="0"/>
              <w:jc w:val="both"/>
              <w:rPr>
                <w:b/>
                <w:bCs/>
                <w:sz w:val="32"/>
                <w:szCs w:val="32"/>
              </w:rPr>
            </w:pPr>
            <w:r>
              <w:rPr>
                <w:b/>
                <w:bCs/>
                <w:sz w:val="32"/>
                <w:szCs w:val="32"/>
              </w:rPr>
              <w:t>11 giugno 2019</w:t>
            </w:r>
          </w:p>
        </w:tc>
        <w:tc>
          <w:tcPr>
            <w:tcW w:w="3285" w:type="dxa"/>
          </w:tcPr>
          <w:p w14:paraId="70197D9E" w14:textId="77777777" w:rsidR="00F0139C" w:rsidRDefault="00F0139C">
            <w:pPr>
              <w:pStyle w:val="Corpotesto"/>
              <w:spacing w:after="0"/>
              <w:jc w:val="both"/>
              <w:rPr>
                <w:b/>
                <w:bCs/>
                <w:sz w:val="32"/>
                <w:szCs w:val="32"/>
              </w:rPr>
            </w:pPr>
            <w:r>
              <w:rPr>
                <w:b/>
                <w:bCs/>
                <w:sz w:val="32"/>
                <w:szCs w:val="32"/>
              </w:rPr>
              <w:t>Par. 10 (Nota 3)</w:t>
            </w:r>
          </w:p>
        </w:tc>
      </w:tr>
      <w:tr w:rsidR="00AF4DBE" w14:paraId="088895A2" w14:textId="77777777" w:rsidTr="006E5D84">
        <w:trPr>
          <w:jc w:val="center"/>
        </w:trPr>
        <w:tc>
          <w:tcPr>
            <w:tcW w:w="3284" w:type="dxa"/>
          </w:tcPr>
          <w:p w14:paraId="7FDA25F3" w14:textId="77777777" w:rsidR="00AF4DBE" w:rsidRDefault="00AF4DBE">
            <w:pPr>
              <w:pStyle w:val="Corpotesto"/>
              <w:spacing w:after="0"/>
              <w:jc w:val="both"/>
              <w:rPr>
                <w:b/>
                <w:bCs/>
                <w:sz w:val="32"/>
                <w:szCs w:val="32"/>
              </w:rPr>
            </w:pPr>
            <w:r>
              <w:rPr>
                <w:b/>
                <w:bCs/>
                <w:sz w:val="32"/>
                <w:szCs w:val="32"/>
              </w:rPr>
              <w:t>1.5</w:t>
            </w:r>
          </w:p>
        </w:tc>
        <w:tc>
          <w:tcPr>
            <w:tcW w:w="3285" w:type="dxa"/>
          </w:tcPr>
          <w:p w14:paraId="6EEEE631" w14:textId="77777777" w:rsidR="00AF4DBE" w:rsidRDefault="00AF4DBE">
            <w:pPr>
              <w:pStyle w:val="Corpotesto"/>
              <w:spacing w:after="0"/>
              <w:jc w:val="both"/>
              <w:rPr>
                <w:b/>
                <w:bCs/>
                <w:sz w:val="32"/>
                <w:szCs w:val="32"/>
              </w:rPr>
            </w:pPr>
            <w:r>
              <w:rPr>
                <w:b/>
                <w:bCs/>
                <w:sz w:val="32"/>
                <w:szCs w:val="32"/>
              </w:rPr>
              <w:t>18 giugno 2019</w:t>
            </w:r>
          </w:p>
        </w:tc>
        <w:tc>
          <w:tcPr>
            <w:tcW w:w="3285" w:type="dxa"/>
          </w:tcPr>
          <w:p w14:paraId="5E01DD03" w14:textId="77777777" w:rsidR="00AF4DBE" w:rsidRDefault="00AF4DBE">
            <w:pPr>
              <w:pStyle w:val="Corpotesto"/>
              <w:spacing w:after="0"/>
              <w:jc w:val="both"/>
              <w:rPr>
                <w:b/>
                <w:bCs/>
                <w:sz w:val="32"/>
                <w:szCs w:val="32"/>
              </w:rPr>
            </w:pPr>
            <w:r>
              <w:rPr>
                <w:b/>
                <w:bCs/>
                <w:sz w:val="32"/>
                <w:szCs w:val="32"/>
              </w:rPr>
              <w:t>Par. 9</w:t>
            </w:r>
          </w:p>
        </w:tc>
      </w:tr>
      <w:tr w:rsidR="005037D8" w14:paraId="7668FA65" w14:textId="77777777" w:rsidTr="006E5D84">
        <w:trPr>
          <w:jc w:val="center"/>
        </w:trPr>
        <w:tc>
          <w:tcPr>
            <w:tcW w:w="3284" w:type="dxa"/>
          </w:tcPr>
          <w:p w14:paraId="7AE11DA6" w14:textId="77777777" w:rsidR="005037D8" w:rsidRDefault="005037D8">
            <w:pPr>
              <w:pStyle w:val="Corpotesto"/>
              <w:spacing w:after="0"/>
              <w:jc w:val="both"/>
              <w:rPr>
                <w:b/>
                <w:bCs/>
                <w:sz w:val="32"/>
                <w:szCs w:val="32"/>
              </w:rPr>
            </w:pPr>
            <w:r>
              <w:rPr>
                <w:b/>
                <w:bCs/>
                <w:sz w:val="32"/>
                <w:szCs w:val="32"/>
              </w:rPr>
              <w:t>1.6</w:t>
            </w:r>
          </w:p>
        </w:tc>
        <w:tc>
          <w:tcPr>
            <w:tcW w:w="3285" w:type="dxa"/>
          </w:tcPr>
          <w:p w14:paraId="293B532E" w14:textId="77777777" w:rsidR="005037D8" w:rsidRDefault="005037D8" w:rsidP="004A183D">
            <w:pPr>
              <w:pStyle w:val="Corpotesto"/>
              <w:spacing w:after="0"/>
              <w:jc w:val="both"/>
              <w:rPr>
                <w:b/>
                <w:bCs/>
                <w:sz w:val="32"/>
                <w:szCs w:val="32"/>
              </w:rPr>
            </w:pPr>
            <w:r>
              <w:rPr>
                <w:b/>
                <w:bCs/>
                <w:sz w:val="32"/>
                <w:szCs w:val="32"/>
              </w:rPr>
              <w:t>2</w:t>
            </w:r>
            <w:r w:rsidR="004A183D">
              <w:rPr>
                <w:b/>
                <w:bCs/>
                <w:sz w:val="32"/>
                <w:szCs w:val="32"/>
              </w:rPr>
              <w:t>1</w:t>
            </w:r>
            <w:r>
              <w:rPr>
                <w:b/>
                <w:bCs/>
                <w:sz w:val="32"/>
                <w:szCs w:val="32"/>
              </w:rPr>
              <w:t xml:space="preserve"> giugno 2019</w:t>
            </w:r>
          </w:p>
        </w:tc>
        <w:tc>
          <w:tcPr>
            <w:tcW w:w="3285" w:type="dxa"/>
          </w:tcPr>
          <w:p w14:paraId="63F2D883" w14:textId="77777777" w:rsidR="005037D8" w:rsidRDefault="00780DA1" w:rsidP="0060731A">
            <w:pPr>
              <w:pStyle w:val="Corpotesto"/>
              <w:spacing w:after="0"/>
              <w:jc w:val="both"/>
              <w:rPr>
                <w:b/>
                <w:bCs/>
                <w:sz w:val="32"/>
                <w:szCs w:val="32"/>
              </w:rPr>
            </w:pPr>
            <w:r>
              <w:rPr>
                <w:b/>
                <w:bCs/>
                <w:sz w:val="32"/>
                <w:szCs w:val="32"/>
              </w:rPr>
              <w:t>Par. 9, 10</w:t>
            </w:r>
          </w:p>
        </w:tc>
      </w:tr>
      <w:tr w:rsidR="003756F2" w14:paraId="5168F4B6" w14:textId="77777777" w:rsidTr="006E5D84">
        <w:trPr>
          <w:jc w:val="center"/>
        </w:trPr>
        <w:tc>
          <w:tcPr>
            <w:tcW w:w="3284" w:type="dxa"/>
          </w:tcPr>
          <w:p w14:paraId="345AE89B" w14:textId="77777777" w:rsidR="003756F2" w:rsidRDefault="003756F2">
            <w:pPr>
              <w:pStyle w:val="Corpotesto"/>
              <w:spacing w:after="0"/>
              <w:jc w:val="both"/>
              <w:rPr>
                <w:b/>
                <w:bCs/>
                <w:sz w:val="32"/>
                <w:szCs w:val="32"/>
              </w:rPr>
            </w:pPr>
            <w:r>
              <w:rPr>
                <w:b/>
                <w:bCs/>
                <w:sz w:val="32"/>
                <w:szCs w:val="32"/>
              </w:rPr>
              <w:t>1.7</w:t>
            </w:r>
          </w:p>
        </w:tc>
        <w:tc>
          <w:tcPr>
            <w:tcW w:w="3285" w:type="dxa"/>
          </w:tcPr>
          <w:p w14:paraId="1E9A5C26" w14:textId="77777777" w:rsidR="003756F2" w:rsidRDefault="003756F2" w:rsidP="004A183D">
            <w:pPr>
              <w:pStyle w:val="Corpotesto"/>
              <w:spacing w:after="0"/>
              <w:jc w:val="both"/>
              <w:rPr>
                <w:b/>
                <w:bCs/>
                <w:sz w:val="32"/>
                <w:szCs w:val="32"/>
              </w:rPr>
            </w:pPr>
            <w:r>
              <w:rPr>
                <w:b/>
                <w:bCs/>
                <w:sz w:val="32"/>
                <w:szCs w:val="32"/>
              </w:rPr>
              <w:t>27 giugno 2019</w:t>
            </w:r>
          </w:p>
        </w:tc>
        <w:tc>
          <w:tcPr>
            <w:tcW w:w="3285" w:type="dxa"/>
          </w:tcPr>
          <w:p w14:paraId="22CDEF7B" w14:textId="77777777" w:rsidR="003756F2" w:rsidRDefault="00287214" w:rsidP="002C18FF">
            <w:pPr>
              <w:pStyle w:val="Corpotesto"/>
              <w:spacing w:after="0"/>
              <w:jc w:val="both"/>
              <w:rPr>
                <w:b/>
                <w:bCs/>
                <w:sz w:val="32"/>
                <w:szCs w:val="32"/>
              </w:rPr>
            </w:pPr>
            <w:r>
              <w:rPr>
                <w:b/>
                <w:bCs/>
                <w:sz w:val="32"/>
                <w:szCs w:val="32"/>
              </w:rPr>
              <w:t xml:space="preserve">Par. </w:t>
            </w:r>
            <w:r w:rsidR="002E087F">
              <w:rPr>
                <w:b/>
                <w:bCs/>
                <w:sz w:val="32"/>
                <w:szCs w:val="32"/>
              </w:rPr>
              <w:t xml:space="preserve">5, </w:t>
            </w:r>
            <w:r>
              <w:rPr>
                <w:b/>
                <w:bCs/>
                <w:sz w:val="32"/>
                <w:szCs w:val="32"/>
              </w:rPr>
              <w:t>10</w:t>
            </w:r>
          </w:p>
        </w:tc>
      </w:tr>
      <w:tr w:rsidR="00297E7E" w14:paraId="3B82E7F5" w14:textId="77777777" w:rsidTr="006E5D84">
        <w:trPr>
          <w:jc w:val="center"/>
        </w:trPr>
        <w:tc>
          <w:tcPr>
            <w:tcW w:w="3284" w:type="dxa"/>
          </w:tcPr>
          <w:p w14:paraId="4280B858" w14:textId="77777777" w:rsidR="00297E7E" w:rsidRDefault="00297E7E">
            <w:pPr>
              <w:pStyle w:val="Corpotesto"/>
              <w:spacing w:after="0"/>
              <w:jc w:val="both"/>
              <w:rPr>
                <w:b/>
                <w:bCs/>
                <w:sz w:val="32"/>
                <w:szCs w:val="32"/>
              </w:rPr>
            </w:pPr>
            <w:r>
              <w:rPr>
                <w:b/>
                <w:bCs/>
                <w:sz w:val="32"/>
                <w:szCs w:val="32"/>
              </w:rPr>
              <w:t>1.8</w:t>
            </w:r>
          </w:p>
        </w:tc>
        <w:tc>
          <w:tcPr>
            <w:tcW w:w="3285" w:type="dxa"/>
          </w:tcPr>
          <w:p w14:paraId="5F2CD3B8" w14:textId="77777777" w:rsidR="00297E7E" w:rsidRDefault="00297E7E" w:rsidP="004A183D">
            <w:pPr>
              <w:pStyle w:val="Corpotesto"/>
              <w:spacing w:after="0"/>
              <w:jc w:val="both"/>
              <w:rPr>
                <w:b/>
                <w:bCs/>
                <w:sz w:val="32"/>
                <w:szCs w:val="32"/>
              </w:rPr>
            </w:pPr>
            <w:r>
              <w:rPr>
                <w:b/>
                <w:bCs/>
                <w:sz w:val="32"/>
                <w:szCs w:val="32"/>
              </w:rPr>
              <w:t>2 luglio 2019</w:t>
            </w:r>
          </w:p>
        </w:tc>
        <w:tc>
          <w:tcPr>
            <w:tcW w:w="3285" w:type="dxa"/>
          </w:tcPr>
          <w:p w14:paraId="55C32C2F" w14:textId="77777777" w:rsidR="00297E7E" w:rsidRDefault="00297E7E" w:rsidP="002C18FF">
            <w:pPr>
              <w:pStyle w:val="Corpotesto"/>
              <w:spacing w:after="0"/>
              <w:jc w:val="both"/>
              <w:rPr>
                <w:b/>
                <w:bCs/>
                <w:sz w:val="32"/>
                <w:szCs w:val="32"/>
              </w:rPr>
            </w:pPr>
            <w:r>
              <w:rPr>
                <w:b/>
                <w:bCs/>
                <w:sz w:val="32"/>
                <w:szCs w:val="32"/>
              </w:rPr>
              <w:t xml:space="preserve">Par. </w:t>
            </w:r>
            <w:r w:rsidR="00F65E9B">
              <w:rPr>
                <w:b/>
                <w:bCs/>
                <w:sz w:val="32"/>
                <w:szCs w:val="32"/>
              </w:rPr>
              <w:t xml:space="preserve">8, </w:t>
            </w:r>
            <w:r>
              <w:rPr>
                <w:b/>
                <w:bCs/>
                <w:sz w:val="32"/>
                <w:szCs w:val="32"/>
              </w:rPr>
              <w:t>10</w:t>
            </w:r>
          </w:p>
        </w:tc>
      </w:tr>
      <w:tr w:rsidR="007B1617" w14:paraId="4FFB286C" w14:textId="77777777" w:rsidTr="006E5D84">
        <w:trPr>
          <w:jc w:val="center"/>
        </w:trPr>
        <w:tc>
          <w:tcPr>
            <w:tcW w:w="3284" w:type="dxa"/>
          </w:tcPr>
          <w:p w14:paraId="28097686" w14:textId="77777777" w:rsidR="007B1617" w:rsidRDefault="007B1617" w:rsidP="00B86411">
            <w:pPr>
              <w:pStyle w:val="Corpotesto"/>
              <w:spacing w:after="0"/>
              <w:jc w:val="both"/>
              <w:rPr>
                <w:b/>
                <w:bCs/>
                <w:sz w:val="32"/>
                <w:szCs w:val="32"/>
              </w:rPr>
            </w:pPr>
            <w:r>
              <w:rPr>
                <w:b/>
                <w:bCs/>
                <w:sz w:val="32"/>
                <w:szCs w:val="32"/>
              </w:rPr>
              <w:t>1.9</w:t>
            </w:r>
            <w:r w:rsidR="001C52AE">
              <w:rPr>
                <w:b/>
                <w:bCs/>
                <w:sz w:val="32"/>
                <w:szCs w:val="32"/>
              </w:rPr>
              <w:t xml:space="preserve"> </w:t>
            </w:r>
          </w:p>
        </w:tc>
        <w:tc>
          <w:tcPr>
            <w:tcW w:w="3285" w:type="dxa"/>
          </w:tcPr>
          <w:p w14:paraId="0E14C853" w14:textId="77777777" w:rsidR="007B1617" w:rsidRDefault="007B1617" w:rsidP="004A183D">
            <w:pPr>
              <w:pStyle w:val="Corpotesto"/>
              <w:spacing w:after="0"/>
              <w:jc w:val="both"/>
              <w:rPr>
                <w:b/>
                <w:bCs/>
                <w:sz w:val="32"/>
                <w:szCs w:val="32"/>
              </w:rPr>
            </w:pPr>
            <w:r>
              <w:rPr>
                <w:b/>
                <w:bCs/>
                <w:sz w:val="32"/>
                <w:szCs w:val="32"/>
              </w:rPr>
              <w:t>4 luglio 2019</w:t>
            </w:r>
          </w:p>
        </w:tc>
        <w:tc>
          <w:tcPr>
            <w:tcW w:w="3285" w:type="dxa"/>
          </w:tcPr>
          <w:p w14:paraId="4E55E33B" w14:textId="77777777" w:rsidR="007B1617" w:rsidRDefault="00596DA3" w:rsidP="00596DA3">
            <w:pPr>
              <w:pStyle w:val="Corpotesto"/>
              <w:spacing w:after="0"/>
              <w:jc w:val="both"/>
              <w:rPr>
                <w:b/>
                <w:bCs/>
                <w:sz w:val="32"/>
                <w:szCs w:val="32"/>
              </w:rPr>
            </w:pPr>
            <w:r>
              <w:rPr>
                <w:b/>
                <w:bCs/>
                <w:sz w:val="32"/>
                <w:szCs w:val="32"/>
              </w:rPr>
              <w:t xml:space="preserve">Par. </w:t>
            </w:r>
            <w:r w:rsidR="00A25EB2">
              <w:rPr>
                <w:b/>
                <w:bCs/>
                <w:sz w:val="32"/>
                <w:szCs w:val="32"/>
              </w:rPr>
              <w:t xml:space="preserve">5, </w:t>
            </w:r>
            <w:r>
              <w:rPr>
                <w:b/>
                <w:bCs/>
                <w:sz w:val="32"/>
                <w:szCs w:val="32"/>
              </w:rPr>
              <w:t>10, 12</w:t>
            </w:r>
          </w:p>
        </w:tc>
      </w:tr>
      <w:tr w:rsidR="00051DB1" w14:paraId="4298E875" w14:textId="77777777" w:rsidTr="006E5D84">
        <w:trPr>
          <w:jc w:val="center"/>
        </w:trPr>
        <w:tc>
          <w:tcPr>
            <w:tcW w:w="3284" w:type="dxa"/>
          </w:tcPr>
          <w:p w14:paraId="714A96D7" w14:textId="77777777" w:rsidR="00051DB1" w:rsidRDefault="00051DB1">
            <w:pPr>
              <w:pStyle w:val="Corpotesto"/>
              <w:spacing w:after="0"/>
              <w:jc w:val="both"/>
              <w:rPr>
                <w:b/>
                <w:bCs/>
                <w:sz w:val="32"/>
                <w:szCs w:val="32"/>
              </w:rPr>
            </w:pPr>
            <w:r>
              <w:rPr>
                <w:b/>
                <w:bCs/>
                <w:sz w:val="32"/>
                <w:szCs w:val="32"/>
              </w:rPr>
              <w:t>2.0</w:t>
            </w:r>
          </w:p>
        </w:tc>
        <w:tc>
          <w:tcPr>
            <w:tcW w:w="3285" w:type="dxa"/>
          </w:tcPr>
          <w:p w14:paraId="5589AD9D" w14:textId="77777777" w:rsidR="00051DB1" w:rsidRDefault="00051DB1" w:rsidP="004A183D">
            <w:pPr>
              <w:pStyle w:val="Corpotesto"/>
              <w:spacing w:after="0"/>
              <w:jc w:val="both"/>
              <w:rPr>
                <w:b/>
                <w:bCs/>
                <w:sz w:val="32"/>
                <w:szCs w:val="32"/>
              </w:rPr>
            </w:pPr>
            <w:r>
              <w:rPr>
                <w:b/>
                <w:bCs/>
                <w:sz w:val="32"/>
                <w:szCs w:val="32"/>
              </w:rPr>
              <w:t>8 luglio 2019</w:t>
            </w:r>
          </w:p>
        </w:tc>
        <w:tc>
          <w:tcPr>
            <w:tcW w:w="3285" w:type="dxa"/>
          </w:tcPr>
          <w:p w14:paraId="1DD65573" w14:textId="77777777" w:rsidR="00051DB1" w:rsidRDefault="00051DB1" w:rsidP="00BE252C">
            <w:pPr>
              <w:pStyle w:val="Corpotesto"/>
              <w:spacing w:after="0"/>
              <w:jc w:val="both"/>
              <w:rPr>
                <w:b/>
                <w:bCs/>
                <w:sz w:val="32"/>
                <w:szCs w:val="32"/>
              </w:rPr>
            </w:pPr>
            <w:r>
              <w:rPr>
                <w:b/>
                <w:bCs/>
                <w:sz w:val="32"/>
                <w:szCs w:val="32"/>
              </w:rPr>
              <w:t xml:space="preserve">Par. </w:t>
            </w:r>
            <w:r w:rsidR="00BE252C">
              <w:rPr>
                <w:b/>
                <w:bCs/>
                <w:sz w:val="32"/>
                <w:szCs w:val="32"/>
              </w:rPr>
              <w:t>11</w:t>
            </w:r>
            <w:r>
              <w:rPr>
                <w:b/>
                <w:bCs/>
                <w:sz w:val="32"/>
                <w:szCs w:val="32"/>
              </w:rPr>
              <w:t>, 12</w:t>
            </w:r>
          </w:p>
        </w:tc>
      </w:tr>
      <w:tr w:rsidR="002C6BFE" w14:paraId="187036F4" w14:textId="77777777" w:rsidTr="006E5D84">
        <w:trPr>
          <w:jc w:val="center"/>
        </w:trPr>
        <w:tc>
          <w:tcPr>
            <w:tcW w:w="3284" w:type="dxa"/>
          </w:tcPr>
          <w:p w14:paraId="7F1A9582" w14:textId="77777777" w:rsidR="002C6BFE" w:rsidRDefault="002C6BFE" w:rsidP="00BD7F21">
            <w:pPr>
              <w:pStyle w:val="Corpotesto"/>
              <w:spacing w:after="0"/>
              <w:jc w:val="both"/>
              <w:rPr>
                <w:b/>
                <w:bCs/>
                <w:sz w:val="32"/>
                <w:szCs w:val="32"/>
              </w:rPr>
            </w:pPr>
            <w:r>
              <w:rPr>
                <w:b/>
                <w:bCs/>
                <w:sz w:val="32"/>
                <w:szCs w:val="32"/>
              </w:rPr>
              <w:t>2.1</w:t>
            </w:r>
            <w:r w:rsidR="001C52AE">
              <w:rPr>
                <w:b/>
                <w:bCs/>
                <w:sz w:val="32"/>
                <w:szCs w:val="32"/>
              </w:rPr>
              <w:t xml:space="preserve"> </w:t>
            </w:r>
          </w:p>
        </w:tc>
        <w:tc>
          <w:tcPr>
            <w:tcW w:w="3285" w:type="dxa"/>
          </w:tcPr>
          <w:p w14:paraId="39E6A798" w14:textId="77777777" w:rsidR="002C6BFE" w:rsidRDefault="002477CB" w:rsidP="004A183D">
            <w:pPr>
              <w:pStyle w:val="Corpotesto"/>
              <w:spacing w:after="0"/>
              <w:jc w:val="both"/>
              <w:rPr>
                <w:b/>
                <w:bCs/>
                <w:sz w:val="32"/>
                <w:szCs w:val="32"/>
              </w:rPr>
            </w:pPr>
            <w:r>
              <w:rPr>
                <w:b/>
                <w:bCs/>
                <w:sz w:val="32"/>
                <w:szCs w:val="32"/>
              </w:rPr>
              <w:t>16</w:t>
            </w:r>
            <w:r w:rsidR="002C6BFE">
              <w:rPr>
                <w:b/>
                <w:bCs/>
                <w:sz w:val="32"/>
                <w:szCs w:val="32"/>
              </w:rPr>
              <w:t xml:space="preserve"> luglio 2019</w:t>
            </w:r>
          </w:p>
        </w:tc>
        <w:tc>
          <w:tcPr>
            <w:tcW w:w="3285" w:type="dxa"/>
          </w:tcPr>
          <w:p w14:paraId="60B8465D" w14:textId="77777777" w:rsidR="002C6BFE" w:rsidRDefault="002C6BFE" w:rsidP="00BE252C">
            <w:pPr>
              <w:pStyle w:val="Corpotesto"/>
              <w:spacing w:after="0"/>
              <w:jc w:val="both"/>
              <w:rPr>
                <w:b/>
                <w:bCs/>
                <w:sz w:val="32"/>
                <w:szCs w:val="32"/>
              </w:rPr>
            </w:pPr>
            <w:r>
              <w:rPr>
                <w:b/>
                <w:bCs/>
                <w:sz w:val="32"/>
                <w:szCs w:val="32"/>
              </w:rPr>
              <w:t>Par. 10</w:t>
            </w:r>
          </w:p>
        </w:tc>
      </w:tr>
      <w:tr w:rsidR="00B82790" w14:paraId="42AB8601" w14:textId="77777777" w:rsidTr="006E5D84">
        <w:trPr>
          <w:jc w:val="center"/>
        </w:trPr>
        <w:tc>
          <w:tcPr>
            <w:tcW w:w="3284" w:type="dxa"/>
          </w:tcPr>
          <w:p w14:paraId="23F8E7F6" w14:textId="77777777" w:rsidR="00B82790" w:rsidRDefault="00B82790" w:rsidP="00BD7F21">
            <w:pPr>
              <w:pStyle w:val="Corpotesto"/>
              <w:spacing w:after="0"/>
              <w:jc w:val="both"/>
              <w:rPr>
                <w:b/>
                <w:bCs/>
                <w:sz w:val="32"/>
                <w:szCs w:val="32"/>
              </w:rPr>
            </w:pPr>
            <w:r>
              <w:rPr>
                <w:b/>
                <w:bCs/>
                <w:sz w:val="32"/>
                <w:szCs w:val="32"/>
              </w:rPr>
              <w:t>2.2</w:t>
            </w:r>
          </w:p>
        </w:tc>
        <w:tc>
          <w:tcPr>
            <w:tcW w:w="3285" w:type="dxa"/>
          </w:tcPr>
          <w:p w14:paraId="1EE7A07C" w14:textId="77777777" w:rsidR="00B82790" w:rsidRDefault="00B82790" w:rsidP="004A183D">
            <w:pPr>
              <w:pStyle w:val="Corpotesto"/>
              <w:spacing w:after="0"/>
              <w:jc w:val="both"/>
              <w:rPr>
                <w:b/>
                <w:bCs/>
                <w:sz w:val="32"/>
                <w:szCs w:val="32"/>
              </w:rPr>
            </w:pPr>
            <w:r>
              <w:rPr>
                <w:b/>
                <w:bCs/>
                <w:sz w:val="32"/>
                <w:szCs w:val="32"/>
              </w:rPr>
              <w:t>22 luglio 2019</w:t>
            </w:r>
          </w:p>
        </w:tc>
        <w:tc>
          <w:tcPr>
            <w:tcW w:w="3285" w:type="dxa"/>
          </w:tcPr>
          <w:p w14:paraId="37047FE7" w14:textId="77777777" w:rsidR="00B82790" w:rsidRDefault="00B82790" w:rsidP="00BE252C">
            <w:pPr>
              <w:pStyle w:val="Corpotesto"/>
              <w:spacing w:after="0"/>
              <w:jc w:val="both"/>
              <w:rPr>
                <w:b/>
                <w:bCs/>
                <w:sz w:val="32"/>
                <w:szCs w:val="32"/>
              </w:rPr>
            </w:pPr>
            <w:r>
              <w:rPr>
                <w:b/>
                <w:bCs/>
                <w:sz w:val="32"/>
                <w:szCs w:val="32"/>
              </w:rPr>
              <w:t>Par. 13</w:t>
            </w:r>
          </w:p>
        </w:tc>
      </w:tr>
      <w:tr w:rsidR="009A4CA3" w14:paraId="56E8ABDE" w14:textId="77777777" w:rsidTr="006E5D84">
        <w:trPr>
          <w:jc w:val="center"/>
        </w:trPr>
        <w:tc>
          <w:tcPr>
            <w:tcW w:w="3284" w:type="dxa"/>
          </w:tcPr>
          <w:p w14:paraId="494099F9" w14:textId="77777777" w:rsidR="009A4CA3" w:rsidRDefault="009A4CA3" w:rsidP="00BD7F21">
            <w:pPr>
              <w:pStyle w:val="Corpotesto"/>
              <w:spacing w:after="0"/>
              <w:jc w:val="both"/>
              <w:rPr>
                <w:b/>
                <w:bCs/>
                <w:sz w:val="32"/>
                <w:szCs w:val="32"/>
              </w:rPr>
            </w:pPr>
            <w:r>
              <w:rPr>
                <w:b/>
                <w:bCs/>
                <w:sz w:val="32"/>
                <w:szCs w:val="32"/>
              </w:rPr>
              <w:t>2.3</w:t>
            </w:r>
          </w:p>
        </w:tc>
        <w:tc>
          <w:tcPr>
            <w:tcW w:w="3285" w:type="dxa"/>
          </w:tcPr>
          <w:p w14:paraId="4E5FB57B" w14:textId="77777777" w:rsidR="009A4CA3" w:rsidRDefault="009A4CA3" w:rsidP="004A183D">
            <w:pPr>
              <w:pStyle w:val="Corpotesto"/>
              <w:spacing w:after="0"/>
              <w:jc w:val="both"/>
              <w:rPr>
                <w:b/>
                <w:bCs/>
                <w:sz w:val="32"/>
                <w:szCs w:val="32"/>
              </w:rPr>
            </w:pPr>
            <w:r>
              <w:rPr>
                <w:b/>
                <w:bCs/>
                <w:sz w:val="32"/>
                <w:szCs w:val="32"/>
              </w:rPr>
              <w:t>25 luglio 2019</w:t>
            </w:r>
          </w:p>
        </w:tc>
        <w:tc>
          <w:tcPr>
            <w:tcW w:w="3285" w:type="dxa"/>
          </w:tcPr>
          <w:p w14:paraId="48C20939" w14:textId="77777777" w:rsidR="009A4CA3" w:rsidRDefault="009A4CA3" w:rsidP="00BE252C">
            <w:pPr>
              <w:pStyle w:val="Corpotesto"/>
              <w:spacing w:after="0"/>
              <w:jc w:val="both"/>
              <w:rPr>
                <w:b/>
                <w:bCs/>
                <w:sz w:val="32"/>
                <w:szCs w:val="32"/>
              </w:rPr>
            </w:pPr>
            <w:r>
              <w:rPr>
                <w:b/>
                <w:bCs/>
                <w:sz w:val="32"/>
                <w:szCs w:val="32"/>
              </w:rPr>
              <w:t>Par. 6</w:t>
            </w:r>
            <w:r w:rsidR="00C612FD">
              <w:rPr>
                <w:b/>
                <w:bCs/>
                <w:sz w:val="32"/>
                <w:szCs w:val="32"/>
              </w:rPr>
              <w:t>, 10</w:t>
            </w:r>
          </w:p>
        </w:tc>
      </w:tr>
      <w:tr w:rsidR="00412BCA" w14:paraId="15782283" w14:textId="77777777" w:rsidTr="006E5D84">
        <w:trPr>
          <w:jc w:val="center"/>
        </w:trPr>
        <w:tc>
          <w:tcPr>
            <w:tcW w:w="3284" w:type="dxa"/>
          </w:tcPr>
          <w:p w14:paraId="37164D86" w14:textId="77777777" w:rsidR="00412BCA" w:rsidRDefault="00412BCA" w:rsidP="00BD7F21">
            <w:pPr>
              <w:pStyle w:val="Corpotesto"/>
              <w:spacing w:after="0"/>
              <w:jc w:val="both"/>
              <w:rPr>
                <w:b/>
                <w:bCs/>
                <w:sz w:val="32"/>
                <w:szCs w:val="32"/>
              </w:rPr>
            </w:pPr>
            <w:r>
              <w:rPr>
                <w:b/>
                <w:bCs/>
                <w:sz w:val="32"/>
                <w:szCs w:val="32"/>
              </w:rPr>
              <w:t>2.4</w:t>
            </w:r>
          </w:p>
        </w:tc>
        <w:tc>
          <w:tcPr>
            <w:tcW w:w="3285" w:type="dxa"/>
          </w:tcPr>
          <w:p w14:paraId="6DA8DA67" w14:textId="77777777" w:rsidR="00412BCA" w:rsidRDefault="00D17B13" w:rsidP="004A183D">
            <w:pPr>
              <w:pStyle w:val="Corpotesto"/>
              <w:spacing w:after="0"/>
              <w:jc w:val="both"/>
              <w:rPr>
                <w:b/>
                <w:bCs/>
                <w:sz w:val="32"/>
                <w:szCs w:val="32"/>
              </w:rPr>
            </w:pPr>
            <w:r>
              <w:rPr>
                <w:b/>
                <w:bCs/>
                <w:sz w:val="32"/>
                <w:szCs w:val="32"/>
              </w:rPr>
              <w:t xml:space="preserve">10 </w:t>
            </w:r>
            <w:r w:rsidR="00E52D4D">
              <w:rPr>
                <w:b/>
                <w:bCs/>
                <w:sz w:val="32"/>
                <w:szCs w:val="32"/>
              </w:rPr>
              <w:t>settembre</w:t>
            </w:r>
            <w:r w:rsidR="00412BCA">
              <w:rPr>
                <w:b/>
                <w:bCs/>
                <w:sz w:val="32"/>
                <w:szCs w:val="32"/>
              </w:rPr>
              <w:t xml:space="preserve"> 2019</w:t>
            </w:r>
          </w:p>
        </w:tc>
        <w:tc>
          <w:tcPr>
            <w:tcW w:w="3285" w:type="dxa"/>
          </w:tcPr>
          <w:p w14:paraId="01CFA1A0" w14:textId="77777777" w:rsidR="00412BCA" w:rsidRDefault="00412BCA" w:rsidP="00BE252C">
            <w:pPr>
              <w:pStyle w:val="Corpotesto"/>
              <w:spacing w:after="0"/>
              <w:jc w:val="both"/>
              <w:rPr>
                <w:b/>
                <w:bCs/>
                <w:sz w:val="32"/>
                <w:szCs w:val="32"/>
              </w:rPr>
            </w:pPr>
            <w:r>
              <w:rPr>
                <w:b/>
                <w:bCs/>
                <w:sz w:val="32"/>
                <w:szCs w:val="32"/>
              </w:rPr>
              <w:t>Par. 5</w:t>
            </w:r>
            <w:r w:rsidR="00FD1B1A">
              <w:rPr>
                <w:b/>
                <w:bCs/>
                <w:sz w:val="32"/>
                <w:szCs w:val="32"/>
              </w:rPr>
              <w:t>, 14</w:t>
            </w:r>
          </w:p>
        </w:tc>
      </w:tr>
      <w:tr w:rsidR="004F5DB9" w14:paraId="03692D03" w14:textId="77777777" w:rsidTr="006E5D84">
        <w:trPr>
          <w:jc w:val="center"/>
        </w:trPr>
        <w:tc>
          <w:tcPr>
            <w:tcW w:w="3284" w:type="dxa"/>
          </w:tcPr>
          <w:p w14:paraId="3CD0B596" w14:textId="77777777" w:rsidR="004F5DB9" w:rsidRDefault="004F5DB9" w:rsidP="00BD7F21">
            <w:pPr>
              <w:pStyle w:val="Corpotesto"/>
              <w:spacing w:after="0"/>
              <w:jc w:val="both"/>
              <w:rPr>
                <w:b/>
                <w:bCs/>
                <w:sz w:val="32"/>
                <w:szCs w:val="32"/>
              </w:rPr>
            </w:pPr>
            <w:r>
              <w:rPr>
                <w:b/>
                <w:bCs/>
                <w:sz w:val="32"/>
                <w:szCs w:val="32"/>
              </w:rPr>
              <w:t>2.5</w:t>
            </w:r>
          </w:p>
        </w:tc>
        <w:tc>
          <w:tcPr>
            <w:tcW w:w="3285" w:type="dxa"/>
          </w:tcPr>
          <w:p w14:paraId="2DD31C9A" w14:textId="77777777" w:rsidR="004F5DB9" w:rsidRDefault="004F5DB9" w:rsidP="00846055">
            <w:pPr>
              <w:pStyle w:val="Corpotesto"/>
              <w:spacing w:after="0"/>
              <w:jc w:val="both"/>
              <w:rPr>
                <w:b/>
                <w:bCs/>
                <w:sz w:val="32"/>
                <w:szCs w:val="32"/>
              </w:rPr>
            </w:pPr>
            <w:r>
              <w:rPr>
                <w:b/>
                <w:bCs/>
                <w:sz w:val="32"/>
                <w:szCs w:val="32"/>
              </w:rPr>
              <w:t>2</w:t>
            </w:r>
            <w:r w:rsidR="00846055">
              <w:rPr>
                <w:b/>
                <w:bCs/>
                <w:sz w:val="32"/>
                <w:szCs w:val="32"/>
              </w:rPr>
              <w:t>5</w:t>
            </w:r>
            <w:r>
              <w:rPr>
                <w:b/>
                <w:bCs/>
                <w:sz w:val="32"/>
                <w:szCs w:val="32"/>
              </w:rPr>
              <w:t xml:space="preserve"> settembre 2019</w:t>
            </w:r>
          </w:p>
        </w:tc>
        <w:tc>
          <w:tcPr>
            <w:tcW w:w="3285" w:type="dxa"/>
          </w:tcPr>
          <w:p w14:paraId="16FD0302" w14:textId="77777777" w:rsidR="004F5DB9" w:rsidRDefault="00BF4C3A" w:rsidP="00BE252C">
            <w:pPr>
              <w:pStyle w:val="Corpotesto"/>
              <w:spacing w:after="0"/>
              <w:jc w:val="both"/>
              <w:rPr>
                <w:b/>
                <w:bCs/>
                <w:sz w:val="32"/>
                <w:szCs w:val="32"/>
              </w:rPr>
            </w:pPr>
            <w:r>
              <w:rPr>
                <w:b/>
                <w:bCs/>
                <w:sz w:val="32"/>
                <w:szCs w:val="32"/>
              </w:rPr>
              <w:t>Par. 10</w:t>
            </w:r>
            <w:r w:rsidR="004F5DB9">
              <w:rPr>
                <w:b/>
                <w:bCs/>
                <w:sz w:val="32"/>
                <w:szCs w:val="32"/>
              </w:rPr>
              <w:t>, 14</w:t>
            </w:r>
          </w:p>
        </w:tc>
      </w:tr>
      <w:tr w:rsidR="00163BE4" w14:paraId="1ACAFC88" w14:textId="77777777" w:rsidTr="006E5D84">
        <w:trPr>
          <w:jc w:val="center"/>
        </w:trPr>
        <w:tc>
          <w:tcPr>
            <w:tcW w:w="3284" w:type="dxa"/>
          </w:tcPr>
          <w:p w14:paraId="74F071ED" w14:textId="77777777" w:rsidR="00163BE4" w:rsidRDefault="00163BE4" w:rsidP="00BD7F21">
            <w:pPr>
              <w:pStyle w:val="Corpotesto"/>
              <w:spacing w:after="0"/>
              <w:jc w:val="both"/>
              <w:rPr>
                <w:b/>
                <w:bCs/>
                <w:sz w:val="32"/>
                <w:szCs w:val="32"/>
              </w:rPr>
            </w:pPr>
            <w:r>
              <w:rPr>
                <w:b/>
                <w:bCs/>
                <w:sz w:val="32"/>
                <w:szCs w:val="32"/>
              </w:rPr>
              <w:t>2.6</w:t>
            </w:r>
          </w:p>
        </w:tc>
        <w:tc>
          <w:tcPr>
            <w:tcW w:w="3285" w:type="dxa"/>
          </w:tcPr>
          <w:p w14:paraId="474F86E3" w14:textId="77777777" w:rsidR="00163BE4" w:rsidRDefault="00163BE4" w:rsidP="00846055">
            <w:pPr>
              <w:pStyle w:val="Corpotesto"/>
              <w:spacing w:after="0"/>
              <w:jc w:val="both"/>
              <w:rPr>
                <w:b/>
                <w:bCs/>
                <w:sz w:val="32"/>
                <w:szCs w:val="32"/>
              </w:rPr>
            </w:pPr>
            <w:r>
              <w:rPr>
                <w:b/>
                <w:bCs/>
                <w:sz w:val="32"/>
                <w:szCs w:val="32"/>
              </w:rPr>
              <w:t>18 giugno 2021</w:t>
            </w:r>
          </w:p>
        </w:tc>
        <w:tc>
          <w:tcPr>
            <w:tcW w:w="3285" w:type="dxa"/>
          </w:tcPr>
          <w:p w14:paraId="50F67A9F" w14:textId="77777777" w:rsidR="00163BE4" w:rsidRDefault="00163BE4" w:rsidP="00BE252C">
            <w:pPr>
              <w:pStyle w:val="Corpotesto"/>
              <w:spacing w:after="0"/>
              <w:jc w:val="both"/>
              <w:rPr>
                <w:b/>
                <w:bCs/>
                <w:sz w:val="32"/>
                <w:szCs w:val="32"/>
              </w:rPr>
            </w:pPr>
            <w:r>
              <w:rPr>
                <w:b/>
                <w:bCs/>
                <w:sz w:val="32"/>
                <w:szCs w:val="32"/>
              </w:rPr>
              <w:t>Par. 15</w:t>
            </w:r>
          </w:p>
        </w:tc>
      </w:tr>
      <w:tr w:rsidR="00F16C7B" w14:paraId="5242F279" w14:textId="77777777" w:rsidTr="006E5D84">
        <w:trPr>
          <w:jc w:val="center"/>
        </w:trPr>
        <w:tc>
          <w:tcPr>
            <w:tcW w:w="3284" w:type="dxa"/>
          </w:tcPr>
          <w:p w14:paraId="5302CAB7" w14:textId="3F1A505D" w:rsidR="00F16C7B" w:rsidRDefault="00F16C7B" w:rsidP="00BD7F21">
            <w:pPr>
              <w:pStyle w:val="Corpotesto"/>
              <w:spacing w:after="0"/>
              <w:jc w:val="both"/>
              <w:rPr>
                <w:b/>
                <w:bCs/>
                <w:sz w:val="32"/>
                <w:szCs w:val="32"/>
              </w:rPr>
            </w:pPr>
            <w:r>
              <w:rPr>
                <w:b/>
                <w:bCs/>
                <w:sz w:val="32"/>
                <w:szCs w:val="32"/>
              </w:rPr>
              <w:t>2.7</w:t>
            </w:r>
          </w:p>
        </w:tc>
        <w:tc>
          <w:tcPr>
            <w:tcW w:w="3285" w:type="dxa"/>
          </w:tcPr>
          <w:p w14:paraId="2D27A360" w14:textId="24983FE7" w:rsidR="00F16C7B" w:rsidRDefault="00F16C7B" w:rsidP="00846055">
            <w:pPr>
              <w:pStyle w:val="Corpotesto"/>
              <w:spacing w:after="0"/>
              <w:jc w:val="both"/>
              <w:rPr>
                <w:b/>
                <w:bCs/>
                <w:sz w:val="32"/>
                <w:szCs w:val="32"/>
              </w:rPr>
            </w:pPr>
            <w:r>
              <w:rPr>
                <w:b/>
                <w:bCs/>
                <w:sz w:val="32"/>
                <w:szCs w:val="32"/>
              </w:rPr>
              <w:t>8 aprile 2022</w:t>
            </w:r>
          </w:p>
        </w:tc>
        <w:tc>
          <w:tcPr>
            <w:tcW w:w="3285" w:type="dxa"/>
          </w:tcPr>
          <w:p w14:paraId="64B36BFF" w14:textId="04318BEF" w:rsidR="00F16C7B" w:rsidRDefault="00F16C7B" w:rsidP="00BE252C">
            <w:pPr>
              <w:pStyle w:val="Corpotesto"/>
              <w:spacing w:after="0"/>
              <w:jc w:val="both"/>
              <w:rPr>
                <w:b/>
                <w:bCs/>
                <w:sz w:val="32"/>
                <w:szCs w:val="32"/>
              </w:rPr>
            </w:pPr>
            <w:r>
              <w:rPr>
                <w:b/>
                <w:bCs/>
                <w:sz w:val="32"/>
                <w:szCs w:val="32"/>
              </w:rPr>
              <w:t xml:space="preserve">Par. </w:t>
            </w:r>
            <w:r w:rsidR="003541B6">
              <w:rPr>
                <w:b/>
                <w:bCs/>
                <w:sz w:val="32"/>
                <w:szCs w:val="32"/>
              </w:rPr>
              <w:t>12</w:t>
            </w:r>
          </w:p>
        </w:tc>
      </w:tr>
    </w:tbl>
    <w:p w14:paraId="7846ADEB" w14:textId="77777777" w:rsidR="00116B87" w:rsidRDefault="00116B87">
      <w:pPr>
        <w:pStyle w:val="Corpotesto"/>
        <w:spacing w:after="0"/>
        <w:ind w:firstLine="315"/>
        <w:jc w:val="both"/>
        <w:rPr>
          <w:b/>
          <w:bCs/>
          <w:sz w:val="32"/>
          <w:szCs w:val="32"/>
        </w:rPr>
      </w:pPr>
    </w:p>
    <w:p w14:paraId="4A8AF945" w14:textId="77777777" w:rsidR="00116B87" w:rsidRDefault="004259FB">
      <w:pPr>
        <w:pStyle w:val="Corpotesto"/>
        <w:numPr>
          <w:ilvl w:val="0"/>
          <w:numId w:val="5"/>
        </w:numPr>
        <w:spacing w:after="0"/>
        <w:ind w:left="0" w:firstLine="315"/>
        <w:jc w:val="both"/>
      </w:pPr>
      <w:r>
        <w:rPr>
          <w:b/>
          <w:bCs/>
        </w:rPr>
        <w:t>Premessa</w:t>
      </w:r>
    </w:p>
    <w:p w14:paraId="5089B14B" w14:textId="77777777" w:rsidR="00116B87" w:rsidRDefault="00116B87">
      <w:pPr>
        <w:pStyle w:val="Corpotesto"/>
        <w:spacing w:after="0"/>
        <w:ind w:firstLine="315"/>
        <w:jc w:val="both"/>
        <w:rPr>
          <w:b/>
          <w:bCs/>
        </w:rPr>
      </w:pPr>
    </w:p>
    <w:p w14:paraId="4D63734C" w14:textId="77777777" w:rsidR="00116B87" w:rsidRDefault="004259FB">
      <w:pPr>
        <w:pStyle w:val="Corpotesto"/>
        <w:spacing w:after="0"/>
        <w:ind w:firstLine="315"/>
        <w:jc w:val="both"/>
      </w:pPr>
      <w:r>
        <w:t xml:space="preserve">Il presente documento fornisce indicazioni per l'accreditamento al sistema Consob e per l'avvio dell'operatività </w:t>
      </w:r>
      <w:r w:rsidR="004B2DD3">
        <w:t>de</w:t>
      </w:r>
      <w:r>
        <w:t xml:space="preserve">gli internalizzatori di regolamento che devono inviare trimestralmente alla Consob i </w:t>
      </w:r>
      <w:r w:rsidRPr="00755164">
        <w:rPr>
          <w:i/>
        </w:rPr>
        <w:t>report</w:t>
      </w:r>
      <w:r>
        <w:t xml:space="preserve"> contenenti i dati aggregati su</w:t>
      </w:r>
      <w:r>
        <w:rPr>
          <w:bCs/>
        </w:rPr>
        <w:t>lle operazioni internalizzate</w:t>
      </w:r>
      <w:r>
        <w:t xml:space="preserve">, ai sensi del </w:t>
      </w:r>
      <w:r>
        <w:rPr>
          <w:bCs/>
        </w:rPr>
        <w:t>Regolamento UE n. 909/2014 (“CSDR”)</w:t>
      </w:r>
      <w:r>
        <w:t xml:space="preserve">. Si fa presente che l'accreditamento per il sistema di </w:t>
      </w:r>
      <w:r w:rsidRPr="00C64002">
        <w:rPr>
          <w:i/>
        </w:rPr>
        <w:t>Transaction</w:t>
      </w:r>
      <w:r>
        <w:t xml:space="preserve"> </w:t>
      </w:r>
      <w:r w:rsidRPr="00C64002">
        <w:rPr>
          <w:i/>
        </w:rPr>
        <w:t>Reporting</w:t>
      </w:r>
      <w:r>
        <w:t xml:space="preserve"> non è valido per la comunicazione dei suddetti </w:t>
      </w:r>
      <w:r w:rsidRPr="00755164">
        <w:rPr>
          <w:i/>
        </w:rPr>
        <w:t>report</w:t>
      </w:r>
      <w:r>
        <w:t xml:space="preserve"> trimestrali.</w:t>
      </w:r>
    </w:p>
    <w:p w14:paraId="7B4AF768" w14:textId="77777777" w:rsidR="00116B87" w:rsidRDefault="00116B87">
      <w:pPr>
        <w:pStyle w:val="Corpotesto"/>
        <w:spacing w:after="0"/>
        <w:ind w:firstLine="315"/>
        <w:jc w:val="both"/>
      </w:pPr>
    </w:p>
    <w:p w14:paraId="060257F5" w14:textId="77777777" w:rsidR="00116B87" w:rsidRDefault="004259FB">
      <w:pPr>
        <w:pStyle w:val="Corpotesto"/>
        <w:tabs>
          <w:tab w:val="left" w:pos="3854"/>
        </w:tabs>
        <w:spacing w:after="0"/>
        <w:ind w:firstLine="315"/>
        <w:jc w:val="both"/>
      </w:pPr>
      <w:r>
        <w:t xml:space="preserve">La documentazione tecnica a corredo del presente documento necessaria per la predisposizione dei </w:t>
      </w:r>
      <w:r w:rsidRPr="00755164">
        <w:rPr>
          <w:i/>
        </w:rPr>
        <w:t>report</w:t>
      </w:r>
      <w:r>
        <w:t xml:space="preserve"> da inviare alla Consob è </w:t>
      </w:r>
      <w:r w:rsidR="004B2DD3">
        <w:t xml:space="preserve">disponibile </w:t>
      </w:r>
      <w:r>
        <w:t xml:space="preserve">al seguente indirizzo: </w:t>
      </w:r>
    </w:p>
    <w:p w14:paraId="22F4F932" w14:textId="77777777" w:rsidR="00116B87" w:rsidRDefault="007D566A">
      <w:pPr>
        <w:pStyle w:val="Corpotesto"/>
        <w:tabs>
          <w:tab w:val="left" w:pos="3854"/>
        </w:tabs>
        <w:spacing w:after="0"/>
        <w:ind w:firstLine="315"/>
        <w:jc w:val="both"/>
      </w:pPr>
      <w:hyperlink r:id="rId8">
        <w:r w:rsidR="004259FB">
          <w:rPr>
            <w:rStyle w:val="CollegamentoInternet"/>
          </w:rPr>
          <w:t>http://www.consob.it/web/area-pubblica/internalizzatori-di-regolamento</w:t>
        </w:r>
      </w:hyperlink>
    </w:p>
    <w:p w14:paraId="2B08A691" w14:textId="77777777" w:rsidR="00C64002" w:rsidRDefault="00C64002">
      <w:pPr>
        <w:pStyle w:val="Corpotesto"/>
        <w:spacing w:after="0"/>
        <w:ind w:firstLine="315"/>
        <w:jc w:val="both"/>
      </w:pPr>
    </w:p>
    <w:p w14:paraId="05EAD362" w14:textId="77777777" w:rsidR="00116B87" w:rsidRDefault="004B2DD3">
      <w:pPr>
        <w:pStyle w:val="Corpotesto"/>
        <w:spacing w:after="0"/>
        <w:ind w:firstLine="315"/>
        <w:jc w:val="both"/>
      </w:pPr>
      <w:r>
        <w:t xml:space="preserve">La documentazione tecnica </w:t>
      </w:r>
      <w:r w:rsidR="004259FB">
        <w:t xml:space="preserve">contiene le informazioni sulla struttura dei </w:t>
      </w:r>
      <w:r w:rsidR="004259FB" w:rsidRPr="00C64002">
        <w:rPr>
          <w:i/>
        </w:rPr>
        <w:t>file</w:t>
      </w:r>
      <w:r w:rsidR="004259FB">
        <w:t xml:space="preserve"> di </w:t>
      </w:r>
      <w:r w:rsidR="004259FB" w:rsidRPr="00C64002">
        <w:rPr>
          <w:i/>
        </w:rPr>
        <w:t>report</w:t>
      </w:r>
      <w:r w:rsidR="004259FB">
        <w:t xml:space="preserve"> e dei relativi </w:t>
      </w:r>
      <w:r w:rsidR="004259FB" w:rsidRPr="00C64002">
        <w:rPr>
          <w:i/>
        </w:rPr>
        <w:t>file</w:t>
      </w:r>
      <w:r w:rsidR="004259FB">
        <w:t xml:space="preserve"> di </w:t>
      </w:r>
      <w:r w:rsidR="004259FB" w:rsidRPr="00C64002">
        <w:rPr>
          <w:i/>
        </w:rPr>
        <w:t>feedback</w:t>
      </w:r>
      <w:r w:rsidR="004259FB">
        <w:t xml:space="preserve">, le regole di validazione </w:t>
      </w:r>
      <w:r>
        <w:t>applicate a</w:t>
      </w:r>
      <w:r w:rsidR="004259FB">
        <w:t>l contenut</w:t>
      </w:r>
      <w:r>
        <w:t>o</w:t>
      </w:r>
      <w:r w:rsidR="004259FB">
        <w:t xml:space="preserve"> dei </w:t>
      </w:r>
      <w:r w:rsidR="004259FB" w:rsidRPr="00C64002">
        <w:rPr>
          <w:i/>
        </w:rPr>
        <w:t>report</w:t>
      </w:r>
      <w:r w:rsidR="004259FB">
        <w:t xml:space="preserve">, nonché altre informazioni tecniche utili per la corretta redazione dei </w:t>
      </w:r>
      <w:r w:rsidR="004259FB" w:rsidRPr="00DC6374">
        <w:rPr>
          <w:i/>
        </w:rPr>
        <w:t>file</w:t>
      </w:r>
      <w:r w:rsidR="004259FB">
        <w:t xml:space="preserve"> di </w:t>
      </w:r>
      <w:r w:rsidR="004259FB" w:rsidRPr="00DC6374">
        <w:rPr>
          <w:i/>
        </w:rPr>
        <w:t>report</w:t>
      </w:r>
      <w:r w:rsidR="004259FB">
        <w:t xml:space="preserve"> e</w:t>
      </w:r>
      <w:r>
        <w:t xml:space="preserve"> per l’</w:t>
      </w:r>
      <w:r w:rsidR="004259FB">
        <w:t xml:space="preserve">interpretazione degli eventuali errori presenti nei </w:t>
      </w:r>
      <w:r w:rsidR="004259FB" w:rsidRPr="00C64002">
        <w:rPr>
          <w:i/>
        </w:rPr>
        <w:t>file</w:t>
      </w:r>
      <w:r w:rsidR="004259FB">
        <w:t xml:space="preserve"> di </w:t>
      </w:r>
      <w:r w:rsidR="004259FB" w:rsidRPr="00C64002">
        <w:rPr>
          <w:i/>
        </w:rPr>
        <w:t>feedback</w:t>
      </w:r>
      <w:r w:rsidR="004259FB">
        <w:t>.</w:t>
      </w:r>
    </w:p>
    <w:p w14:paraId="1CBC0DC0" w14:textId="77777777" w:rsidR="00116B87" w:rsidRDefault="00116B87">
      <w:pPr>
        <w:pStyle w:val="Corpotesto"/>
        <w:spacing w:after="0"/>
        <w:ind w:firstLine="315"/>
        <w:jc w:val="both"/>
        <w:rPr>
          <w:highlight w:val="yellow"/>
        </w:rPr>
      </w:pPr>
    </w:p>
    <w:p w14:paraId="75684C99" w14:textId="77777777" w:rsidR="00116B87" w:rsidRDefault="004259FB">
      <w:pPr>
        <w:pStyle w:val="Corpotesto"/>
        <w:spacing w:after="0"/>
        <w:ind w:firstLine="315"/>
        <w:jc w:val="both"/>
      </w:pPr>
      <w:r>
        <w:lastRenderedPageBreak/>
        <w:t xml:space="preserve">L’invio alla Consob dei dati aggregati sulle operazioni internalizzate avviene attraverso uno specifico sistema di teleraccolta. Per poter accedere a tale sistema è necessario accreditarsi, trasmettendo alla Consob il </w:t>
      </w:r>
      <w:r w:rsidR="004B2DD3">
        <w:t>“</w:t>
      </w:r>
      <w:r>
        <w:t>modulo</w:t>
      </w:r>
      <w:r w:rsidR="004B2DD3">
        <w:t xml:space="preserve"> CSDR”</w:t>
      </w:r>
      <w:r>
        <w:t xml:space="preserve"> allegato alla Comunicazione n. </w:t>
      </w:r>
      <w:r w:rsidR="00920579">
        <w:t>9 dell’11 aprile 2019</w:t>
      </w:r>
      <w:r>
        <w:t xml:space="preserve"> (“Comunicazione”), debitamente compilato.</w:t>
      </w:r>
    </w:p>
    <w:p w14:paraId="3D4F7F38" w14:textId="77777777" w:rsidR="00116B87" w:rsidRDefault="00116B87">
      <w:pPr>
        <w:tabs>
          <w:tab w:val="left" w:pos="573"/>
        </w:tabs>
        <w:ind w:left="720"/>
        <w:jc w:val="both"/>
      </w:pPr>
    </w:p>
    <w:p w14:paraId="2DD06814" w14:textId="77777777" w:rsidR="00116B87" w:rsidRDefault="004259FB">
      <w:pPr>
        <w:pStyle w:val="Corpotesto"/>
        <w:spacing w:after="0"/>
        <w:ind w:firstLine="315"/>
        <w:jc w:val="both"/>
      </w:pPr>
      <w:r>
        <w:t xml:space="preserve">Come indicato nella Comunicazione, il modulo dovrà essere inviato via posta elettronica certificata all’indirizzo </w:t>
      </w:r>
      <w:hyperlink r:id="rId9">
        <w:r>
          <w:rPr>
            <w:rStyle w:val="CollegamentoInternet"/>
          </w:rPr>
          <w:t>dme@pec.consob.it</w:t>
        </w:r>
      </w:hyperlink>
      <w:r>
        <w:t xml:space="preserve"> </w:t>
      </w:r>
      <w:r w:rsidR="005D13BD">
        <w:t xml:space="preserve">e </w:t>
      </w:r>
      <w:r>
        <w:t xml:space="preserve">via email ordinaria all’indirizzo </w:t>
      </w:r>
      <w:r>
        <w:rPr>
          <w:rStyle w:val="InternetLink"/>
        </w:rPr>
        <w:t>csdr</w:t>
      </w:r>
      <w:hyperlink r:id="rId10">
        <w:r>
          <w:rPr>
            <w:rStyle w:val="InternetLink"/>
            <w:lang w:eastAsia="hi-IN"/>
          </w:rPr>
          <w:t>@consob.it</w:t>
        </w:r>
      </w:hyperlink>
      <w:r>
        <w:t>.</w:t>
      </w:r>
    </w:p>
    <w:p w14:paraId="2F358DD9" w14:textId="77777777" w:rsidR="00116B87" w:rsidRDefault="00116B87">
      <w:pPr>
        <w:pStyle w:val="Corpotesto"/>
        <w:spacing w:after="0"/>
        <w:ind w:firstLine="315"/>
        <w:jc w:val="both"/>
        <w:rPr>
          <w:highlight w:val="yellow"/>
        </w:rPr>
      </w:pPr>
    </w:p>
    <w:p w14:paraId="348F9BB8" w14:textId="77777777" w:rsidR="002E087F" w:rsidRDefault="004259FB">
      <w:pPr>
        <w:pStyle w:val="Corpotesto"/>
        <w:spacing w:after="0"/>
        <w:ind w:firstLine="315"/>
        <w:jc w:val="both"/>
      </w:pPr>
      <w:r>
        <w:t>Nel caso in cui l’internalizzatore intenda trasmettere direttamente i dati alla Consob, seguiranno le attività descritte nel par. 2. Viceversa, in caso di delega ad un soggetto terzo, si rimanda al par. 3.</w:t>
      </w:r>
      <w:r w:rsidR="004A183D">
        <w:t xml:space="preserve"> </w:t>
      </w:r>
    </w:p>
    <w:p w14:paraId="0455AC2D" w14:textId="77777777" w:rsidR="000F254F" w:rsidRDefault="000F254F">
      <w:pPr>
        <w:pStyle w:val="Corpotesto"/>
        <w:spacing w:after="0"/>
        <w:ind w:firstLine="315"/>
        <w:jc w:val="both"/>
        <w:rPr>
          <w:highlight w:val="yellow"/>
        </w:rPr>
      </w:pPr>
    </w:p>
    <w:p w14:paraId="65BAF504" w14:textId="77777777" w:rsidR="00116B87" w:rsidRDefault="004259FB">
      <w:pPr>
        <w:numPr>
          <w:ilvl w:val="0"/>
          <w:numId w:val="5"/>
        </w:numPr>
        <w:ind w:left="0" w:firstLine="315"/>
        <w:jc w:val="both"/>
      </w:pPr>
      <w:r>
        <w:rPr>
          <w:b/>
          <w:bCs/>
        </w:rPr>
        <w:t>Modalità di accreditamento per trasmissione diretta (senza delega)</w:t>
      </w:r>
    </w:p>
    <w:p w14:paraId="50567CE9" w14:textId="77777777" w:rsidR="00116B87" w:rsidRDefault="00116B87">
      <w:pPr>
        <w:ind w:firstLine="315"/>
        <w:jc w:val="both"/>
      </w:pPr>
    </w:p>
    <w:p w14:paraId="2102C40C" w14:textId="77777777" w:rsidR="00116B87" w:rsidRDefault="004259FB" w:rsidP="00DC6374">
      <w:pPr>
        <w:pStyle w:val="Corpotesto"/>
        <w:spacing w:after="0"/>
        <w:ind w:firstLine="315"/>
        <w:jc w:val="both"/>
      </w:pPr>
      <w:r>
        <w:t>Una volta ricevuto il modulo</w:t>
      </w:r>
      <w:r w:rsidR="00DC6374">
        <w:t xml:space="preserve"> CSDR comprensivo degli indirizzi IP utilizzati dall’internalizzatore</w:t>
      </w:r>
      <w:r>
        <w:t xml:space="preserve">, la Consob fornirà all'internalizzatore la </w:t>
      </w:r>
      <w:r>
        <w:rPr>
          <w:i/>
          <w:iCs/>
        </w:rPr>
        <w:t>username</w:t>
      </w:r>
      <w:r>
        <w:t xml:space="preserve"> </w:t>
      </w:r>
      <w:r w:rsidR="00DC6374">
        <w:t xml:space="preserve">e la </w:t>
      </w:r>
      <w:r w:rsidR="00DC6374" w:rsidRPr="00DC6374">
        <w:rPr>
          <w:i/>
        </w:rPr>
        <w:t>password</w:t>
      </w:r>
      <w:r w:rsidR="00DC6374">
        <w:t xml:space="preserve"> </w:t>
      </w:r>
      <w:r>
        <w:t>che dovr</w:t>
      </w:r>
      <w:r w:rsidR="00DC6374">
        <w:t>anno essere</w:t>
      </w:r>
      <w:r>
        <w:t xml:space="preserve"> utilizza</w:t>
      </w:r>
      <w:r w:rsidR="00DC6374">
        <w:t>te</w:t>
      </w:r>
      <w:r>
        <w:t xml:space="preserve"> per l'invio dei </w:t>
      </w:r>
      <w:r w:rsidRPr="00DC6374">
        <w:rPr>
          <w:i/>
        </w:rPr>
        <w:t>report</w:t>
      </w:r>
      <w:r>
        <w:t xml:space="preserve"> e la ricezione dei relativi </w:t>
      </w:r>
      <w:r w:rsidRPr="00C64002">
        <w:rPr>
          <w:i/>
        </w:rPr>
        <w:t>feedback</w:t>
      </w:r>
      <w:r>
        <w:t>, nonché</w:t>
      </w:r>
      <w:r w:rsidR="00681D63">
        <w:t xml:space="preserve"> le</w:t>
      </w:r>
      <w:r>
        <w:t xml:space="preserve"> </w:t>
      </w:r>
      <w:r w:rsidR="00DC6374">
        <w:t>altre informazioni tecniche necessarie</w:t>
      </w:r>
      <w:r>
        <w:t>.</w:t>
      </w:r>
    </w:p>
    <w:p w14:paraId="0227CC31" w14:textId="77777777" w:rsidR="000F254F" w:rsidRDefault="000F254F">
      <w:pPr>
        <w:pStyle w:val="Corpotesto"/>
        <w:spacing w:after="0"/>
        <w:ind w:firstLine="315"/>
        <w:jc w:val="both"/>
      </w:pPr>
    </w:p>
    <w:p w14:paraId="4BD12062" w14:textId="77777777" w:rsidR="00116B87" w:rsidRDefault="004259FB">
      <w:pPr>
        <w:numPr>
          <w:ilvl w:val="0"/>
          <w:numId w:val="5"/>
        </w:numPr>
        <w:ind w:left="0" w:firstLine="315"/>
        <w:jc w:val="both"/>
      </w:pPr>
      <w:r>
        <w:rPr>
          <w:b/>
          <w:bCs/>
        </w:rPr>
        <w:t>Modalità di accreditamento con delega a soggetti terzi</w:t>
      </w:r>
    </w:p>
    <w:p w14:paraId="30D42C5E" w14:textId="77777777" w:rsidR="00116B87" w:rsidRDefault="00116B87">
      <w:pPr>
        <w:ind w:left="720"/>
        <w:jc w:val="both"/>
        <w:rPr>
          <w:b/>
          <w:bCs/>
        </w:rPr>
      </w:pPr>
    </w:p>
    <w:p w14:paraId="56B6D7AE" w14:textId="77777777" w:rsidR="00116B87" w:rsidRDefault="004259FB">
      <w:pPr>
        <w:pStyle w:val="Corpotesto"/>
        <w:spacing w:after="0"/>
        <w:ind w:left="284"/>
        <w:jc w:val="both"/>
      </w:pPr>
      <w:r>
        <w:rPr>
          <w:b/>
          <w:bCs/>
        </w:rPr>
        <w:t xml:space="preserve">A)  </w:t>
      </w:r>
      <w:r>
        <w:t xml:space="preserve">  Attività a carico dei soggetti </w:t>
      </w:r>
      <w:r>
        <w:rPr>
          <w:b/>
          <w:bCs/>
        </w:rPr>
        <w:t>deleganti</w:t>
      </w:r>
      <w:r>
        <w:t>:</w:t>
      </w:r>
    </w:p>
    <w:p w14:paraId="3F7D1DA1" w14:textId="77777777" w:rsidR="00C64002" w:rsidRDefault="00C64002">
      <w:pPr>
        <w:pStyle w:val="Corpotesto"/>
        <w:spacing w:after="0"/>
        <w:ind w:firstLine="315"/>
        <w:jc w:val="both"/>
      </w:pPr>
    </w:p>
    <w:p w14:paraId="3DE68726" w14:textId="77777777" w:rsidR="00116B87" w:rsidRDefault="004259FB">
      <w:pPr>
        <w:pStyle w:val="Corpotesto"/>
        <w:spacing w:after="0"/>
        <w:ind w:firstLine="315"/>
        <w:jc w:val="both"/>
      </w:pPr>
      <w:r>
        <w:t xml:space="preserve">Gli internalizzatori deleganti sono tenuti ad inviare alla Consob il modulo </w:t>
      </w:r>
      <w:r w:rsidR="00DC6374">
        <w:t>CSDR</w:t>
      </w:r>
      <w:r>
        <w:t xml:space="preserve"> inserendo le informazioni, ivi previste, relative al soggetto delegato.</w:t>
      </w:r>
    </w:p>
    <w:p w14:paraId="4FDB9897" w14:textId="77777777" w:rsidR="00116B87" w:rsidRDefault="00116B87">
      <w:pPr>
        <w:ind w:left="720"/>
        <w:jc w:val="both"/>
      </w:pPr>
    </w:p>
    <w:p w14:paraId="3679C640" w14:textId="77777777" w:rsidR="00116B87" w:rsidRDefault="004259FB">
      <w:pPr>
        <w:pStyle w:val="Corpotesto"/>
        <w:spacing w:after="0"/>
        <w:ind w:firstLine="315"/>
        <w:jc w:val="both"/>
      </w:pPr>
      <w:r>
        <w:rPr>
          <w:b/>
          <w:bCs/>
        </w:rPr>
        <w:t xml:space="preserve">B) </w:t>
      </w:r>
      <w:r>
        <w:t xml:space="preserve">   Attività a carico dei soggetti </w:t>
      </w:r>
      <w:r>
        <w:rPr>
          <w:b/>
          <w:bCs/>
        </w:rPr>
        <w:t>delegati</w:t>
      </w:r>
      <w:r>
        <w:t>:</w:t>
      </w:r>
      <w:r>
        <w:tab/>
      </w:r>
    </w:p>
    <w:p w14:paraId="78B76694" w14:textId="77777777" w:rsidR="00C64002" w:rsidRDefault="00C64002">
      <w:pPr>
        <w:pStyle w:val="Corpotesto"/>
        <w:spacing w:after="0"/>
        <w:ind w:firstLine="315"/>
        <w:jc w:val="both"/>
      </w:pPr>
    </w:p>
    <w:p w14:paraId="2EE73A19" w14:textId="77777777" w:rsidR="00116B87" w:rsidRDefault="004259FB">
      <w:pPr>
        <w:pStyle w:val="Corpotesto"/>
        <w:spacing w:after="0"/>
        <w:ind w:firstLine="315"/>
        <w:jc w:val="both"/>
      </w:pPr>
      <w:r>
        <w:t>I soggetti delegati</w:t>
      </w:r>
      <w:r w:rsidR="00DC6374">
        <w:t>,</w:t>
      </w:r>
      <w:r>
        <w:t xml:space="preserve"> che </w:t>
      </w:r>
      <w:r w:rsidR="00DC6374">
        <w:t xml:space="preserve">trasmetteranno alla Consob i </w:t>
      </w:r>
      <w:r w:rsidR="00DC6374" w:rsidRPr="00DC6374">
        <w:rPr>
          <w:i/>
        </w:rPr>
        <w:t>report</w:t>
      </w:r>
      <w:r w:rsidR="00DC6374">
        <w:t xml:space="preserve"> per conto dell’internalizzatore</w:t>
      </w:r>
      <w:r>
        <w:t>, dovranno comunicare alla Consob</w:t>
      </w:r>
      <w:r w:rsidR="00C64002">
        <w:t>, tramite il modulo “Delegati-CSDR” disponibile sul sito Consob,</w:t>
      </w:r>
      <w:r>
        <w:t xml:space="preserve"> le seguenti informazioni:</w:t>
      </w:r>
    </w:p>
    <w:p w14:paraId="77AC8E25" w14:textId="77777777" w:rsidR="00116B87" w:rsidRDefault="00116B87">
      <w:pPr>
        <w:pStyle w:val="Corpotesto"/>
        <w:spacing w:after="0"/>
        <w:ind w:firstLine="315"/>
        <w:jc w:val="both"/>
      </w:pPr>
    </w:p>
    <w:p w14:paraId="31D62312" w14:textId="77777777" w:rsidR="00116B87" w:rsidRDefault="00DC6374">
      <w:pPr>
        <w:numPr>
          <w:ilvl w:val="0"/>
          <w:numId w:val="1"/>
        </w:numPr>
        <w:ind w:left="0" w:firstLine="315"/>
        <w:jc w:val="both"/>
      </w:pPr>
      <w:r>
        <w:t xml:space="preserve">i propri </w:t>
      </w:r>
      <w:r w:rsidR="004259FB">
        <w:t xml:space="preserve">dati anagrafici (denominazione, </w:t>
      </w:r>
      <w:r>
        <w:t xml:space="preserve">indirizzo della </w:t>
      </w:r>
      <w:r w:rsidR="004259FB">
        <w:t>sede legale);</w:t>
      </w:r>
    </w:p>
    <w:p w14:paraId="7F0C264D" w14:textId="77777777" w:rsidR="00116B87" w:rsidRDefault="004259FB">
      <w:pPr>
        <w:numPr>
          <w:ilvl w:val="0"/>
          <w:numId w:val="1"/>
        </w:numPr>
        <w:ind w:left="0" w:firstLine="315"/>
        <w:jc w:val="both"/>
      </w:pPr>
      <w:r>
        <w:t>il proprio codice LEI;</w:t>
      </w:r>
    </w:p>
    <w:p w14:paraId="10266418" w14:textId="77777777" w:rsidR="00116B87" w:rsidRDefault="004259FB" w:rsidP="00DC6374">
      <w:pPr>
        <w:numPr>
          <w:ilvl w:val="0"/>
          <w:numId w:val="1"/>
        </w:numPr>
        <w:tabs>
          <w:tab w:val="clear" w:pos="720"/>
        </w:tabs>
        <w:ind w:left="709" w:hanging="394"/>
        <w:jc w:val="both"/>
      </w:pPr>
      <w:r>
        <w:t xml:space="preserve">i riferimenti (nome, cognome, telefono, e-mail, etc.) di </w:t>
      </w:r>
      <w:r w:rsidR="00DC6374">
        <w:t xml:space="preserve">due referenti, il primo per gli aspetti di </w:t>
      </w:r>
      <w:r w:rsidR="00DC6374" w:rsidRPr="00DC6374">
        <w:rPr>
          <w:i/>
        </w:rPr>
        <w:t>compliance</w:t>
      </w:r>
      <w:r w:rsidR="00DC6374">
        <w:t xml:space="preserve"> e il secondo per gli aspetti tecnico-informatici</w:t>
      </w:r>
      <w:r>
        <w:t>.</w:t>
      </w:r>
    </w:p>
    <w:p w14:paraId="2BDA939C" w14:textId="77777777" w:rsidR="00116B87" w:rsidRDefault="00116B87">
      <w:pPr>
        <w:pStyle w:val="Corpotesto"/>
        <w:spacing w:after="0"/>
        <w:ind w:firstLine="315"/>
        <w:jc w:val="both"/>
      </w:pPr>
    </w:p>
    <w:p w14:paraId="7B5D858F" w14:textId="77777777" w:rsidR="00116B87" w:rsidRDefault="004259FB">
      <w:pPr>
        <w:pStyle w:val="Corpotesto"/>
        <w:spacing w:after="0"/>
        <w:ind w:firstLine="315"/>
        <w:jc w:val="both"/>
      </w:pPr>
      <w:r>
        <w:t>Inoltre</w:t>
      </w:r>
      <w:r w:rsidR="00DC6374">
        <w:t xml:space="preserve"> i soggetti delegati</w:t>
      </w:r>
      <w:r>
        <w:t xml:space="preserve"> dovranno fornire, per ogni internalizzatore delegante:</w:t>
      </w:r>
    </w:p>
    <w:p w14:paraId="4DD9C080" w14:textId="77777777" w:rsidR="00116B87" w:rsidRDefault="00DC6374">
      <w:pPr>
        <w:numPr>
          <w:ilvl w:val="0"/>
          <w:numId w:val="1"/>
        </w:numPr>
        <w:ind w:left="0" w:firstLine="315"/>
        <w:jc w:val="both"/>
      </w:pPr>
      <w:r>
        <w:t xml:space="preserve">i </w:t>
      </w:r>
      <w:r w:rsidR="004259FB">
        <w:t xml:space="preserve">dati anagrafici (denominazione, </w:t>
      </w:r>
      <w:r>
        <w:t>indirizzo della sede legale</w:t>
      </w:r>
      <w:r w:rsidR="004259FB">
        <w:t>)</w:t>
      </w:r>
      <w:r>
        <w:t xml:space="preserve"> dell’internalizzatore</w:t>
      </w:r>
      <w:r w:rsidR="004259FB">
        <w:t>;</w:t>
      </w:r>
    </w:p>
    <w:p w14:paraId="35BACA96" w14:textId="77777777" w:rsidR="00116B87" w:rsidRDefault="004259FB">
      <w:pPr>
        <w:numPr>
          <w:ilvl w:val="0"/>
          <w:numId w:val="1"/>
        </w:numPr>
        <w:ind w:left="0" w:firstLine="315"/>
        <w:jc w:val="both"/>
      </w:pPr>
      <w:r>
        <w:t>il codice LEI</w:t>
      </w:r>
      <w:r w:rsidR="00DC6374">
        <w:t xml:space="preserve"> dell’internalizzatore</w:t>
      </w:r>
      <w:r>
        <w:t>.</w:t>
      </w:r>
    </w:p>
    <w:p w14:paraId="59FABF65" w14:textId="77777777" w:rsidR="00116B87" w:rsidRDefault="00116B87">
      <w:pPr>
        <w:ind w:firstLine="315"/>
        <w:jc w:val="both"/>
      </w:pPr>
    </w:p>
    <w:p w14:paraId="038D7CE8" w14:textId="77777777" w:rsidR="00116B87" w:rsidRDefault="00963F01">
      <w:pPr>
        <w:ind w:firstLine="315"/>
        <w:jc w:val="both"/>
      </w:pPr>
      <w:r>
        <w:t>Nel caso in cui</w:t>
      </w:r>
      <w:r w:rsidR="004259FB">
        <w:t xml:space="preserve"> il soggetto delegato sia anche un internalizzatore</w:t>
      </w:r>
      <w:r>
        <w:t>, esso</w:t>
      </w:r>
      <w:r w:rsidR="004259FB">
        <w:t xml:space="preserve"> dovrà inserire anche se stesso nella suddetta lista dei soggetti deleganti. </w:t>
      </w:r>
    </w:p>
    <w:p w14:paraId="65FD8361" w14:textId="77777777" w:rsidR="00116B87" w:rsidRDefault="00116B87">
      <w:pPr>
        <w:ind w:firstLine="315"/>
        <w:jc w:val="both"/>
      </w:pPr>
    </w:p>
    <w:p w14:paraId="49A61BCB" w14:textId="77777777" w:rsidR="00116B87" w:rsidRDefault="004259FB">
      <w:pPr>
        <w:ind w:firstLine="315"/>
        <w:jc w:val="both"/>
      </w:pPr>
      <w:r>
        <w:t xml:space="preserve">Le predette informazioni andranno inviate via posta elettronica certificata all’indirizzo </w:t>
      </w:r>
      <w:hyperlink r:id="rId11">
        <w:r>
          <w:rPr>
            <w:rStyle w:val="CollegamentoInternet"/>
          </w:rPr>
          <w:t>dme@pec.consob.it</w:t>
        </w:r>
      </w:hyperlink>
      <w:r>
        <w:t xml:space="preserve"> </w:t>
      </w:r>
      <w:r w:rsidRPr="00A4234A">
        <w:t>nonché</w:t>
      </w:r>
      <w:r>
        <w:t xml:space="preserve"> via email ordinaria all’indirizzo </w:t>
      </w:r>
      <w:r>
        <w:rPr>
          <w:rStyle w:val="InternetLink"/>
        </w:rPr>
        <w:t>csdr</w:t>
      </w:r>
      <w:hyperlink r:id="rId12">
        <w:r>
          <w:rPr>
            <w:rStyle w:val="InternetLink"/>
            <w:lang w:eastAsia="hi-IN"/>
          </w:rPr>
          <w:t>@consob.it</w:t>
        </w:r>
      </w:hyperlink>
      <w:r>
        <w:t>.</w:t>
      </w:r>
    </w:p>
    <w:p w14:paraId="048528BF" w14:textId="77777777" w:rsidR="00116B87" w:rsidRDefault="00116B87">
      <w:pPr>
        <w:pStyle w:val="Corpotesto"/>
        <w:spacing w:after="0"/>
        <w:ind w:firstLine="315"/>
        <w:jc w:val="both"/>
      </w:pPr>
    </w:p>
    <w:p w14:paraId="0378CD61" w14:textId="77777777" w:rsidR="00116B87" w:rsidRDefault="004259FB">
      <w:pPr>
        <w:pStyle w:val="Corpotesto"/>
        <w:spacing w:after="0"/>
        <w:ind w:firstLine="315"/>
        <w:jc w:val="both"/>
      </w:pPr>
      <w:r>
        <w:t>I deleganti sono tenuti a comunicare le predette informazioni, nonché ogni loro aggiornamento (v. par</w:t>
      </w:r>
      <w:r w:rsidR="00963F01">
        <w:t>.</w:t>
      </w:r>
      <w:r>
        <w:t xml:space="preserve"> seguente), </w:t>
      </w:r>
      <w:r>
        <w:rPr>
          <w:b/>
        </w:rPr>
        <w:t>in maniera tempestiva</w:t>
      </w:r>
      <w:bookmarkStart w:id="0" w:name="move4677858"/>
      <w:bookmarkEnd w:id="0"/>
      <w:r>
        <w:t xml:space="preserve"> al fine di permettere alla Consob la corretta </w:t>
      </w:r>
      <w:r w:rsidR="00963F01">
        <w:t xml:space="preserve">ed efficiente </w:t>
      </w:r>
      <w:r>
        <w:t xml:space="preserve">gestione delle </w:t>
      </w:r>
      <w:r w:rsidR="00DC6374">
        <w:t>richieste di accreditamento e l’</w:t>
      </w:r>
      <w:r>
        <w:t xml:space="preserve">attività di manutenzione degli account.  </w:t>
      </w:r>
    </w:p>
    <w:p w14:paraId="4C6BB93C" w14:textId="77777777" w:rsidR="00116B87" w:rsidRDefault="00116B87">
      <w:pPr>
        <w:ind w:firstLine="315"/>
        <w:jc w:val="both"/>
      </w:pPr>
    </w:p>
    <w:p w14:paraId="5BAE1913" w14:textId="77777777" w:rsidR="00681D63" w:rsidRDefault="004259FB" w:rsidP="00681D63">
      <w:pPr>
        <w:pStyle w:val="Corpotesto"/>
        <w:spacing w:after="0"/>
        <w:ind w:firstLine="315"/>
        <w:jc w:val="both"/>
      </w:pPr>
      <w:r>
        <w:lastRenderedPageBreak/>
        <w:t xml:space="preserve">Una volta ricevute tali informazioni, la Consob fornirà al delegato </w:t>
      </w:r>
      <w:r w:rsidR="00681D63">
        <w:t xml:space="preserve">la </w:t>
      </w:r>
      <w:r w:rsidR="00681D63">
        <w:rPr>
          <w:i/>
          <w:iCs/>
        </w:rPr>
        <w:t>username</w:t>
      </w:r>
      <w:r w:rsidR="00A4234A">
        <w:t>,</w:t>
      </w:r>
      <w:r w:rsidR="00681D63">
        <w:t xml:space="preserve"> la </w:t>
      </w:r>
      <w:r w:rsidR="00681D63" w:rsidRPr="00DC6374">
        <w:rPr>
          <w:i/>
        </w:rPr>
        <w:t>password</w:t>
      </w:r>
      <w:r w:rsidR="00681D63">
        <w:t xml:space="preserve"> </w:t>
      </w:r>
      <w:r w:rsidR="00A4234A">
        <w:t xml:space="preserve">e </w:t>
      </w:r>
      <w:r w:rsidR="00681D63">
        <w:t xml:space="preserve">le altre informazioni tecniche </w:t>
      </w:r>
      <w:r w:rsidR="00A4234A">
        <w:t xml:space="preserve">che dovranno essere utilizzate per le operazioni di connessione, invio dei </w:t>
      </w:r>
      <w:r w:rsidR="00A4234A" w:rsidRPr="00DC6374">
        <w:rPr>
          <w:i/>
        </w:rPr>
        <w:t>report</w:t>
      </w:r>
      <w:r w:rsidR="00A4234A">
        <w:t xml:space="preserve"> e ricezione dei relativi </w:t>
      </w:r>
      <w:r w:rsidR="00A4234A" w:rsidRPr="00C64002">
        <w:rPr>
          <w:i/>
        </w:rPr>
        <w:t>feedback</w:t>
      </w:r>
      <w:r w:rsidR="00681D63">
        <w:t>.</w:t>
      </w:r>
    </w:p>
    <w:p w14:paraId="4104C56B" w14:textId="77777777" w:rsidR="00116B87" w:rsidRDefault="00116B87" w:rsidP="00681D63">
      <w:pPr>
        <w:pStyle w:val="Corpotesto"/>
        <w:spacing w:after="0"/>
        <w:ind w:firstLine="315"/>
        <w:jc w:val="both"/>
      </w:pPr>
    </w:p>
    <w:p w14:paraId="6F1679B4" w14:textId="77777777" w:rsidR="00116B87" w:rsidRDefault="004259FB" w:rsidP="002C6BFE">
      <w:pPr>
        <w:pStyle w:val="Corpotesto"/>
        <w:spacing w:after="0"/>
        <w:ind w:firstLine="315"/>
      </w:pPr>
      <w:r>
        <w:t xml:space="preserve">Il soggetto delegato pertanto invierà i </w:t>
      </w:r>
      <w:r w:rsidRPr="00C64002">
        <w:rPr>
          <w:i/>
        </w:rPr>
        <w:t>report</w:t>
      </w:r>
      <w:r>
        <w:t xml:space="preserve"> di tutti i soggetti deleganti e riceverà i relativi </w:t>
      </w:r>
      <w:r>
        <w:rPr>
          <w:i/>
        </w:rPr>
        <w:t>feedback</w:t>
      </w:r>
      <w:r>
        <w:t xml:space="preserve"> tramite il proprio unico account di accesso al sistema. </w:t>
      </w:r>
    </w:p>
    <w:p w14:paraId="4C47D471" w14:textId="77777777" w:rsidR="00C64002" w:rsidRDefault="00C64002">
      <w:pPr>
        <w:pStyle w:val="Corpotesto"/>
        <w:spacing w:after="0"/>
        <w:ind w:firstLine="315"/>
        <w:jc w:val="both"/>
      </w:pPr>
    </w:p>
    <w:p w14:paraId="7AADDC2C" w14:textId="77777777" w:rsidR="00116B87" w:rsidRDefault="004259FB">
      <w:pPr>
        <w:numPr>
          <w:ilvl w:val="0"/>
          <w:numId w:val="5"/>
        </w:numPr>
        <w:ind w:left="0" w:firstLine="315"/>
        <w:jc w:val="both"/>
        <w:rPr>
          <w:b/>
          <w:bCs/>
        </w:rPr>
      </w:pPr>
      <w:r>
        <w:rPr>
          <w:b/>
          <w:bCs/>
        </w:rPr>
        <w:t>Modifiche del rapporto di delega</w:t>
      </w:r>
    </w:p>
    <w:p w14:paraId="7AE47E1D" w14:textId="77777777" w:rsidR="00116B87" w:rsidRDefault="00116B87">
      <w:pPr>
        <w:ind w:firstLine="315"/>
        <w:jc w:val="both"/>
        <w:rPr>
          <w:b/>
          <w:bCs/>
        </w:rPr>
      </w:pPr>
    </w:p>
    <w:p w14:paraId="2AC721BC" w14:textId="77777777" w:rsidR="00116B87" w:rsidRDefault="004259FB">
      <w:pPr>
        <w:numPr>
          <w:ilvl w:val="0"/>
          <w:numId w:val="7"/>
        </w:numPr>
        <w:ind w:left="0" w:firstLine="315"/>
        <w:jc w:val="both"/>
      </w:pPr>
      <w:r>
        <w:t>Revoca della delega:</w:t>
      </w:r>
    </w:p>
    <w:p w14:paraId="3466053C" w14:textId="77777777" w:rsidR="00116B87" w:rsidRDefault="00116B87">
      <w:pPr>
        <w:ind w:left="1080"/>
        <w:jc w:val="both"/>
      </w:pPr>
    </w:p>
    <w:p w14:paraId="48E3A3C4" w14:textId="77777777" w:rsidR="00116B87" w:rsidRDefault="004259FB">
      <w:pPr>
        <w:ind w:left="709"/>
        <w:jc w:val="both"/>
      </w:pPr>
      <w:r>
        <w:t xml:space="preserve">Nel caso in cui un internalizzatore che aveva delegato un soggetto allo svolgimento delle attività di invio/ricezione dei </w:t>
      </w:r>
      <w:r>
        <w:rPr>
          <w:i/>
        </w:rPr>
        <w:t>file</w:t>
      </w:r>
      <w:r>
        <w:t xml:space="preserve"> non intenda più avvalersi della suddetta delega, dovrà fare richiesta di ritiro della delega via posta elettronica certificata all’indirizzo </w:t>
      </w:r>
      <w:hyperlink r:id="rId13">
        <w:r>
          <w:rPr>
            <w:rStyle w:val="CollegamentoInternet"/>
          </w:rPr>
          <w:t>dme@pec.consob.it</w:t>
        </w:r>
      </w:hyperlink>
      <w:r>
        <w:t xml:space="preserve"> nonché via email ordinaria all’indirizzo </w:t>
      </w:r>
      <w:r>
        <w:rPr>
          <w:rStyle w:val="InternetLink"/>
        </w:rPr>
        <w:t>csdr</w:t>
      </w:r>
      <w:hyperlink r:id="rId14">
        <w:r>
          <w:rPr>
            <w:rStyle w:val="InternetLink"/>
            <w:lang w:eastAsia="hi-IN"/>
          </w:rPr>
          <w:t>@consob.it</w:t>
        </w:r>
      </w:hyperlink>
      <w:r>
        <w:t xml:space="preserve"> </w:t>
      </w:r>
    </w:p>
    <w:p w14:paraId="600E6F4B" w14:textId="77777777" w:rsidR="00116B87" w:rsidRDefault="00116B87">
      <w:pPr>
        <w:ind w:left="709"/>
        <w:jc w:val="both"/>
      </w:pPr>
    </w:p>
    <w:p w14:paraId="24D068F7" w14:textId="77777777" w:rsidR="00116B87" w:rsidRDefault="004259FB" w:rsidP="00702956">
      <w:pPr>
        <w:ind w:left="709"/>
        <w:jc w:val="both"/>
      </w:pPr>
      <w:r>
        <w:t xml:space="preserve">La Consob, a fronte di tale richiesta, fornirà al richiedente </w:t>
      </w:r>
      <w:r w:rsidR="00702956" w:rsidRPr="00702956">
        <w:t>la username e la password che dovranno essere utilizzate per l'invio dei report e la ricezione dei relativi feedback, nonché le altre informazioni tecniche necessarie.</w:t>
      </w:r>
      <w:r>
        <w:t xml:space="preserve"> </w:t>
      </w:r>
    </w:p>
    <w:p w14:paraId="6A57819A" w14:textId="77777777" w:rsidR="00116B87" w:rsidRDefault="00116B87">
      <w:pPr>
        <w:ind w:left="720"/>
        <w:jc w:val="both"/>
      </w:pPr>
    </w:p>
    <w:p w14:paraId="3A13E1CA" w14:textId="77777777" w:rsidR="00116B87" w:rsidRDefault="004259FB">
      <w:pPr>
        <w:numPr>
          <w:ilvl w:val="0"/>
          <w:numId w:val="7"/>
        </w:numPr>
        <w:ind w:left="0" w:firstLine="315"/>
        <w:jc w:val="both"/>
      </w:pPr>
      <w:r>
        <w:t>Attivazione della delega:</w:t>
      </w:r>
    </w:p>
    <w:p w14:paraId="27C9CAFD" w14:textId="77777777" w:rsidR="00116B87" w:rsidRDefault="00116B87">
      <w:pPr>
        <w:ind w:left="315"/>
        <w:jc w:val="both"/>
      </w:pPr>
    </w:p>
    <w:p w14:paraId="037D2621" w14:textId="77777777" w:rsidR="00C64002" w:rsidRDefault="004259FB">
      <w:pPr>
        <w:ind w:left="720"/>
        <w:jc w:val="both"/>
      </w:pPr>
      <w:r>
        <w:t>Nel caso in cui un internalizzatore già operante o accreditato i</w:t>
      </w:r>
      <w:r w:rsidR="00C64002">
        <w:t xml:space="preserve">n maniera diretta intenda, </w:t>
      </w:r>
      <w:r>
        <w:t xml:space="preserve">successivamente, avvalersi di un soggetto delegato per lo svolgimento delle attività di invio/ricezione dei </w:t>
      </w:r>
      <w:r>
        <w:rPr>
          <w:i/>
        </w:rPr>
        <w:t>file</w:t>
      </w:r>
      <w:r>
        <w:t xml:space="preserve">, dovrà fare richiesta di attivazione della delega via posta elettronica certificata all’indirizzo </w:t>
      </w:r>
      <w:hyperlink r:id="rId15">
        <w:r>
          <w:rPr>
            <w:rStyle w:val="CollegamentoInternet"/>
          </w:rPr>
          <w:t>dme@pec.consob.it</w:t>
        </w:r>
      </w:hyperlink>
      <w:r>
        <w:t xml:space="preserve"> nonché via email ordinaria all’indirizzo </w:t>
      </w:r>
      <w:r>
        <w:rPr>
          <w:rStyle w:val="InternetLink"/>
        </w:rPr>
        <w:t>csdr</w:t>
      </w:r>
      <w:hyperlink r:id="rId16">
        <w:r>
          <w:rPr>
            <w:rStyle w:val="InternetLink"/>
            <w:lang w:eastAsia="hi-IN"/>
          </w:rPr>
          <w:t>@consob.it</w:t>
        </w:r>
      </w:hyperlink>
      <w:r w:rsidR="00C64002">
        <w:rPr>
          <w:rStyle w:val="InternetLink"/>
          <w:lang w:eastAsia="hi-IN"/>
        </w:rPr>
        <w:t>.</w:t>
      </w:r>
      <w:r w:rsidR="00C64002" w:rsidRPr="00532A85">
        <w:rPr>
          <w:rStyle w:val="InternetLink"/>
          <w:u w:val="none"/>
          <w:lang w:eastAsia="hi-IN"/>
        </w:rPr>
        <w:t xml:space="preserve"> </w:t>
      </w:r>
      <w:r w:rsidR="00C64002">
        <w:t>Nella richiesta dovrà indicare i dati anagrafici, il codice LEI e i riferimenti del soggetto delegato.</w:t>
      </w:r>
    </w:p>
    <w:p w14:paraId="732C67C6" w14:textId="77777777" w:rsidR="00C64002" w:rsidRDefault="00C64002">
      <w:pPr>
        <w:ind w:left="720"/>
        <w:jc w:val="both"/>
      </w:pPr>
    </w:p>
    <w:p w14:paraId="09960215" w14:textId="77777777" w:rsidR="00C64002" w:rsidRPr="00C64002" w:rsidRDefault="004259FB">
      <w:pPr>
        <w:ind w:left="720"/>
        <w:jc w:val="both"/>
      </w:pPr>
      <w:r>
        <w:t xml:space="preserve">Affinché l'internalizzatore possa operare tramite il soggetto delegato, è necessario che anche quest'ultimo invii, sempre via posta elettronica certificata all’indirizzo </w:t>
      </w:r>
      <w:hyperlink r:id="rId17">
        <w:r>
          <w:rPr>
            <w:rStyle w:val="CollegamentoInternet"/>
          </w:rPr>
          <w:t>dme@pec.consob.it</w:t>
        </w:r>
      </w:hyperlink>
      <w:r>
        <w:t xml:space="preserve"> nonché via email ordinaria all’indirizzo </w:t>
      </w:r>
      <w:r>
        <w:rPr>
          <w:rStyle w:val="InternetLink"/>
        </w:rPr>
        <w:t>csdr</w:t>
      </w:r>
      <w:hyperlink r:id="rId18">
        <w:r>
          <w:rPr>
            <w:rStyle w:val="InternetLink"/>
            <w:lang w:eastAsia="hi-IN"/>
          </w:rPr>
          <w:t>@consob.it</w:t>
        </w:r>
      </w:hyperlink>
      <w:r w:rsidR="00C64002">
        <w:t xml:space="preserve">, il </w:t>
      </w:r>
      <w:r w:rsidR="00C64002" w:rsidRPr="00C64002">
        <w:t>modulo Delegati-CSDR aggiornato con i dati del nuovo internalizzatore delegante.</w:t>
      </w:r>
    </w:p>
    <w:p w14:paraId="5ADA8983" w14:textId="77777777" w:rsidR="00C64002" w:rsidRPr="00846055" w:rsidRDefault="00C64002">
      <w:pPr>
        <w:ind w:left="720"/>
        <w:jc w:val="both"/>
        <w:rPr>
          <w:b/>
          <w:bCs/>
        </w:rPr>
      </w:pPr>
    </w:p>
    <w:p w14:paraId="0CDA550A" w14:textId="77777777" w:rsidR="00116B87" w:rsidRPr="00846055" w:rsidRDefault="003B4213">
      <w:pPr>
        <w:numPr>
          <w:ilvl w:val="0"/>
          <w:numId w:val="5"/>
        </w:numPr>
        <w:ind w:left="0" w:firstLine="315"/>
        <w:jc w:val="both"/>
      </w:pPr>
      <w:r w:rsidRPr="00846055">
        <w:rPr>
          <w:b/>
          <w:bCs/>
        </w:rPr>
        <w:t xml:space="preserve">Calendario di trasmissione dei </w:t>
      </w:r>
      <w:r w:rsidRPr="00846055">
        <w:rPr>
          <w:b/>
          <w:bCs/>
          <w:i/>
        </w:rPr>
        <w:t>report</w:t>
      </w:r>
      <w:r w:rsidR="00A415F9" w:rsidRPr="00846055">
        <w:rPr>
          <w:b/>
          <w:bCs/>
          <w:i/>
        </w:rPr>
        <w:t xml:space="preserve"> </w:t>
      </w:r>
      <w:r w:rsidR="00A415F9" w:rsidRPr="00846055">
        <w:rPr>
          <w:b/>
          <w:bCs/>
        </w:rPr>
        <w:t>e</w:t>
      </w:r>
      <w:r w:rsidR="00A415F9" w:rsidRPr="00846055">
        <w:rPr>
          <w:b/>
          <w:bCs/>
          <w:i/>
        </w:rPr>
        <w:t xml:space="preserve"> test</w:t>
      </w:r>
    </w:p>
    <w:p w14:paraId="2EFD0A12" w14:textId="77777777" w:rsidR="00116B87" w:rsidRPr="00846055" w:rsidRDefault="00116B87">
      <w:pPr>
        <w:ind w:firstLine="315"/>
        <w:jc w:val="both"/>
        <w:rPr>
          <w:b/>
          <w:bCs/>
        </w:rPr>
      </w:pPr>
    </w:p>
    <w:p w14:paraId="3C78192D" w14:textId="77777777" w:rsidR="003B4213" w:rsidRPr="00846055" w:rsidRDefault="003B4213">
      <w:pPr>
        <w:pStyle w:val="Corpotesto"/>
        <w:spacing w:after="0"/>
        <w:ind w:firstLine="315"/>
        <w:jc w:val="both"/>
      </w:pPr>
      <w:r w:rsidRPr="00846055">
        <w:t xml:space="preserve">Gli internalizzatori sono tenuti ad inviare i </w:t>
      </w:r>
      <w:r w:rsidRPr="00846055">
        <w:rPr>
          <w:i/>
        </w:rPr>
        <w:t>report</w:t>
      </w:r>
      <w:r w:rsidRPr="00846055">
        <w:t xml:space="preserve"> sulle operazioni internalizzate a cadenza trimestrale e a partire dai dati sul secondo trimestre 2019 (1° aprile – 30 giugno 2019), entro 10 giorni lavorativi dalla fine di ogni trimestre. A titolo di esemplificazione, il calendario di trasmissione dei </w:t>
      </w:r>
      <w:r w:rsidRPr="00846055">
        <w:rPr>
          <w:i/>
        </w:rPr>
        <w:t>report</w:t>
      </w:r>
      <w:r w:rsidRPr="00846055">
        <w:t xml:space="preserve"> per i primi quattro trimestri soggetti all’obbligo è il seguente:</w:t>
      </w:r>
    </w:p>
    <w:p w14:paraId="666A9582" w14:textId="77777777" w:rsidR="003B4213" w:rsidRPr="00846055" w:rsidRDefault="003B4213">
      <w:pPr>
        <w:pStyle w:val="Corpotesto"/>
        <w:spacing w:after="0"/>
        <w:ind w:firstLine="315"/>
        <w:jc w:val="both"/>
      </w:pPr>
    </w:p>
    <w:tbl>
      <w:tblPr>
        <w:tblStyle w:val="Grigliatabella"/>
        <w:tblW w:w="0" w:type="auto"/>
        <w:tblLook w:val="04A0" w:firstRow="1" w:lastRow="0" w:firstColumn="1" w:lastColumn="0" w:noHBand="0" w:noVBand="1"/>
      </w:tblPr>
      <w:tblGrid>
        <w:gridCol w:w="4927"/>
        <w:gridCol w:w="4927"/>
      </w:tblGrid>
      <w:tr w:rsidR="003B4213" w:rsidRPr="00846055" w14:paraId="19ED1D77" w14:textId="77777777" w:rsidTr="003B4213">
        <w:tc>
          <w:tcPr>
            <w:tcW w:w="4927" w:type="dxa"/>
          </w:tcPr>
          <w:p w14:paraId="21F684FA" w14:textId="77777777" w:rsidR="003B4213" w:rsidRPr="00846055" w:rsidRDefault="003B4213">
            <w:pPr>
              <w:pStyle w:val="Corpotesto"/>
              <w:spacing w:after="0"/>
              <w:jc w:val="both"/>
              <w:rPr>
                <w:b/>
              </w:rPr>
            </w:pPr>
            <w:r w:rsidRPr="00846055">
              <w:rPr>
                <w:b/>
              </w:rPr>
              <w:t xml:space="preserve">Trimestre di riferimento del </w:t>
            </w:r>
            <w:r w:rsidRPr="00846055">
              <w:rPr>
                <w:b/>
                <w:i/>
              </w:rPr>
              <w:t>report</w:t>
            </w:r>
          </w:p>
        </w:tc>
        <w:tc>
          <w:tcPr>
            <w:tcW w:w="4927" w:type="dxa"/>
          </w:tcPr>
          <w:p w14:paraId="0958421E" w14:textId="77777777" w:rsidR="003B4213" w:rsidRPr="00846055" w:rsidRDefault="003B4213">
            <w:pPr>
              <w:pStyle w:val="Corpotesto"/>
              <w:spacing w:after="0"/>
              <w:jc w:val="both"/>
              <w:rPr>
                <w:b/>
              </w:rPr>
            </w:pPr>
            <w:r w:rsidRPr="00846055">
              <w:rPr>
                <w:b/>
              </w:rPr>
              <w:t xml:space="preserve">Periodo di trasmissione dei </w:t>
            </w:r>
            <w:r w:rsidRPr="00846055">
              <w:rPr>
                <w:b/>
                <w:i/>
              </w:rPr>
              <w:t>report</w:t>
            </w:r>
          </w:p>
        </w:tc>
      </w:tr>
      <w:tr w:rsidR="003B4213" w:rsidRPr="00846055" w14:paraId="2547C120" w14:textId="77777777" w:rsidTr="003B4213">
        <w:tc>
          <w:tcPr>
            <w:tcW w:w="4927" w:type="dxa"/>
          </w:tcPr>
          <w:p w14:paraId="38902A49" w14:textId="77777777" w:rsidR="003B4213" w:rsidRPr="00846055" w:rsidRDefault="003B4213">
            <w:pPr>
              <w:pStyle w:val="Corpotesto"/>
              <w:spacing w:after="0"/>
              <w:jc w:val="both"/>
            </w:pPr>
            <w:r w:rsidRPr="00846055">
              <w:t>Secondo trimestre 2019</w:t>
            </w:r>
          </w:p>
        </w:tc>
        <w:tc>
          <w:tcPr>
            <w:tcW w:w="4927" w:type="dxa"/>
          </w:tcPr>
          <w:p w14:paraId="0DB2F403" w14:textId="77777777" w:rsidR="003B4213" w:rsidRPr="00846055" w:rsidRDefault="003B4213">
            <w:pPr>
              <w:pStyle w:val="Corpotesto"/>
              <w:spacing w:after="0"/>
              <w:jc w:val="both"/>
            </w:pPr>
            <w:r w:rsidRPr="00846055">
              <w:t>In via eccezionale: 15 – 26 luglio 2019</w:t>
            </w:r>
          </w:p>
        </w:tc>
      </w:tr>
      <w:tr w:rsidR="003B4213" w:rsidRPr="00846055" w14:paraId="48C8FEE2" w14:textId="77777777" w:rsidTr="003B4213">
        <w:tc>
          <w:tcPr>
            <w:tcW w:w="4927" w:type="dxa"/>
          </w:tcPr>
          <w:p w14:paraId="4CC8BEA4" w14:textId="77777777" w:rsidR="003B4213" w:rsidRPr="00846055" w:rsidRDefault="003B4213">
            <w:pPr>
              <w:pStyle w:val="Corpotesto"/>
              <w:spacing w:after="0"/>
              <w:jc w:val="both"/>
            </w:pPr>
            <w:r w:rsidRPr="00846055">
              <w:t>Terzo trimestre 2019</w:t>
            </w:r>
          </w:p>
        </w:tc>
        <w:tc>
          <w:tcPr>
            <w:tcW w:w="4927" w:type="dxa"/>
          </w:tcPr>
          <w:p w14:paraId="4C46877F" w14:textId="77777777" w:rsidR="003B4213" w:rsidRPr="00846055" w:rsidRDefault="00D53580">
            <w:pPr>
              <w:pStyle w:val="Corpotesto"/>
              <w:spacing w:after="0"/>
              <w:jc w:val="both"/>
            </w:pPr>
            <w:r w:rsidRPr="00846055">
              <w:t>1-14 ottobre 2019</w:t>
            </w:r>
          </w:p>
        </w:tc>
      </w:tr>
      <w:tr w:rsidR="003B4213" w:rsidRPr="00846055" w14:paraId="598A0CF1" w14:textId="77777777" w:rsidTr="003B4213">
        <w:tc>
          <w:tcPr>
            <w:tcW w:w="4927" w:type="dxa"/>
          </w:tcPr>
          <w:p w14:paraId="61E70595" w14:textId="77777777" w:rsidR="003B4213" w:rsidRPr="00846055" w:rsidRDefault="003B4213">
            <w:pPr>
              <w:pStyle w:val="Corpotesto"/>
              <w:spacing w:after="0"/>
              <w:jc w:val="both"/>
            </w:pPr>
            <w:r w:rsidRPr="00846055">
              <w:t>Quarto trimestre 2019</w:t>
            </w:r>
          </w:p>
        </w:tc>
        <w:tc>
          <w:tcPr>
            <w:tcW w:w="4927" w:type="dxa"/>
          </w:tcPr>
          <w:p w14:paraId="76CE0B07" w14:textId="77777777" w:rsidR="003B4213" w:rsidRPr="00846055" w:rsidRDefault="00D53580">
            <w:pPr>
              <w:pStyle w:val="Corpotesto"/>
              <w:spacing w:after="0"/>
              <w:jc w:val="both"/>
            </w:pPr>
            <w:r w:rsidRPr="00846055">
              <w:t>2-16 gennaio 2020</w:t>
            </w:r>
          </w:p>
        </w:tc>
      </w:tr>
      <w:tr w:rsidR="003B4213" w:rsidRPr="00846055" w14:paraId="34851B77" w14:textId="77777777" w:rsidTr="003B4213">
        <w:tc>
          <w:tcPr>
            <w:tcW w:w="4927" w:type="dxa"/>
          </w:tcPr>
          <w:p w14:paraId="201F6E11" w14:textId="77777777" w:rsidR="003B4213" w:rsidRPr="00846055" w:rsidRDefault="003B4213">
            <w:pPr>
              <w:pStyle w:val="Corpotesto"/>
              <w:spacing w:after="0"/>
              <w:jc w:val="both"/>
            </w:pPr>
            <w:r w:rsidRPr="00846055">
              <w:t>Primo trimestre 2020</w:t>
            </w:r>
          </w:p>
        </w:tc>
        <w:tc>
          <w:tcPr>
            <w:tcW w:w="4927" w:type="dxa"/>
          </w:tcPr>
          <w:p w14:paraId="70CE46F5" w14:textId="77777777" w:rsidR="003B4213" w:rsidRPr="00846055" w:rsidRDefault="00D53580">
            <w:pPr>
              <w:pStyle w:val="Corpotesto"/>
              <w:spacing w:after="0"/>
              <w:jc w:val="both"/>
            </w:pPr>
            <w:r w:rsidRPr="00846055">
              <w:t>1-14 aprile 2020</w:t>
            </w:r>
          </w:p>
        </w:tc>
      </w:tr>
    </w:tbl>
    <w:p w14:paraId="717B84CF" w14:textId="77777777" w:rsidR="003B4213" w:rsidRPr="00846055" w:rsidRDefault="003B4213">
      <w:pPr>
        <w:pStyle w:val="Corpotesto"/>
        <w:spacing w:after="0"/>
        <w:ind w:firstLine="315"/>
        <w:jc w:val="both"/>
      </w:pPr>
    </w:p>
    <w:p w14:paraId="2AA2FE93" w14:textId="77777777" w:rsidR="00922889" w:rsidRPr="00846055" w:rsidRDefault="004D0CB4">
      <w:pPr>
        <w:pStyle w:val="Corpotesto"/>
        <w:spacing w:after="0"/>
        <w:ind w:firstLine="315"/>
        <w:jc w:val="both"/>
      </w:pPr>
      <w:r w:rsidRPr="00846055">
        <w:t xml:space="preserve">Al solo fine del collaudo della propria infrastruttura di comunicazione verso la Consob, gli </w:t>
      </w:r>
      <w:r w:rsidR="00A415F9" w:rsidRPr="00846055">
        <w:t xml:space="preserve">internalizzatori che intendano effettuare </w:t>
      </w:r>
      <w:r w:rsidRPr="00846055">
        <w:t xml:space="preserve">dei </w:t>
      </w:r>
      <w:r w:rsidR="00A415F9" w:rsidRPr="00846055">
        <w:t>test di connessione</w:t>
      </w:r>
      <w:r w:rsidRPr="00846055">
        <w:t xml:space="preserve"> ed invio di </w:t>
      </w:r>
      <w:r w:rsidRPr="00846055">
        <w:rPr>
          <w:i/>
        </w:rPr>
        <w:t>report</w:t>
      </w:r>
      <w:r w:rsidRPr="00846055">
        <w:t>,</w:t>
      </w:r>
      <w:r w:rsidR="00A415F9" w:rsidRPr="00846055">
        <w:t xml:space="preserve"> possono trasmettere in qualsiasi momento un </w:t>
      </w:r>
      <w:r w:rsidR="00A415F9" w:rsidRPr="00846055">
        <w:rPr>
          <w:i/>
        </w:rPr>
        <w:t>file zip</w:t>
      </w:r>
      <w:r w:rsidR="00A415F9" w:rsidRPr="00846055">
        <w:t xml:space="preserve"> denominato prova_TEST.zip che contenga al suo </w:t>
      </w:r>
      <w:r w:rsidR="00A415F9" w:rsidRPr="00846055">
        <w:lastRenderedPageBreak/>
        <w:t xml:space="preserve">interno un </w:t>
      </w:r>
      <w:r w:rsidR="00A415F9" w:rsidRPr="00846055">
        <w:rPr>
          <w:i/>
        </w:rPr>
        <w:t>file</w:t>
      </w:r>
      <w:r w:rsidR="00A415F9" w:rsidRPr="00846055">
        <w:t xml:space="preserve"> XML denominato prova_TEST.xml. </w:t>
      </w:r>
      <w:r w:rsidR="007201AC" w:rsidRPr="00846055">
        <w:t xml:space="preserve">I file di test saranno archiviati dalla Consob nella directory </w:t>
      </w:r>
      <w:r w:rsidR="007201AC" w:rsidRPr="00846055">
        <w:rPr>
          <w:i/>
        </w:rPr>
        <w:t>Archive</w:t>
      </w:r>
      <w:r w:rsidR="00922889" w:rsidRPr="00846055">
        <w:rPr>
          <w:i/>
        </w:rPr>
        <w:t xml:space="preserve">/Incoming della home-directory </w:t>
      </w:r>
      <w:r w:rsidR="00922889" w:rsidRPr="00846055">
        <w:t>dell’utente</w:t>
      </w:r>
      <w:r w:rsidRPr="00846055">
        <w:rPr>
          <w:i/>
        </w:rPr>
        <w:t xml:space="preserve"> </w:t>
      </w:r>
      <w:r w:rsidRPr="00846055">
        <w:t xml:space="preserve">e risulteranno visibili </w:t>
      </w:r>
      <w:r w:rsidR="00922889" w:rsidRPr="00846055">
        <w:t xml:space="preserve">ed accessibili </w:t>
      </w:r>
      <w:r w:rsidRPr="00846055">
        <w:t>al fine di stabilire l’esito del test di connessione</w:t>
      </w:r>
      <w:r w:rsidR="00922889" w:rsidRPr="00846055">
        <w:t>.</w:t>
      </w:r>
    </w:p>
    <w:p w14:paraId="4A0D0D2B" w14:textId="77777777" w:rsidR="005D13BD" w:rsidRPr="00846055" w:rsidRDefault="005D13BD">
      <w:pPr>
        <w:pStyle w:val="Corpotesto"/>
        <w:spacing w:after="0"/>
        <w:ind w:firstLine="315"/>
        <w:jc w:val="both"/>
      </w:pPr>
    </w:p>
    <w:p w14:paraId="71BEF433" w14:textId="77777777" w:rsidR="004D0CB4" w:rsidRPr="00846055" w:rsidRDefault="00922889">
      <w:pPr>
        <w:pStyle w:val="Corpotesto"/>
        <w:spacing w:after="0"/>
        <w:ind w:firstLine="315"/>
        <w:jc w:val="both"/>
      </w:pPr>
      <w:r w:rsidRPr="00846055">
        <w:t xml:space="preserve">Si precisa che </w:t>
      </w:r>
      <w:r w:rsidR="004D0CB4" w:rsidRPr="00846055">
        <w:t xml:space="preserve">non </w:t>
      </w:r>
      <w:r w:rsidR="00A415F9" w:rsidRPr="00846055">
        <w:t xml:space="preserve">saranno generati </w:t>
      </w:r>
      <w:r w:rsidR="004D0CB4" w:rsidRPr="00846055">
        <w:t xml:space="preserve">file di </w:t>
      </w:r>
      <w:r w:rsidR="00A415F9" w:rsidRPr="00846055">
        <w:rPr>
          <w:i/>
        </w:rPr>
        <w:t>feedback</w:t>
      </w:r>
      <w:r w:rsidR="00A415F9" w:rsidRPr="00846055">
        <w:t xml:space="preserve"> a fronte </w:t>
      </w:r>
      <w:r w:rsidR="004D0CB4" w:rsidRPr="00846055">
        <w:t xml:space="preserve">dell’invio </w:t>
      </w:r>
      <w:r w:rsidR="00A415F9" w:rsidRPr="00846055">
        <w:t xml:space="preserve">di tali </w:t>
      </w:r>
      <w:r w:rsidR="00A415F9" w:rsidRPr="00846055">
        <w:rPr>
          <w:i/>
        </w:rPr>
        <w:t>file</w:t>
      </w:r>
      <w:r w:rsidR="00A415F9" w:rsidRPr="00846055">
        <w:t xml:space="preserve"> di </w:t>
      </w:r>
      <w:r w:rsidR="00A415F9" w:rsidRPr="00846055">
        <w:rPr>
          <w:i/>
        </w:rPr>
        <w:t>test</w:t>
      </w:r>
      <w:r w:rsidRPr="00846055">
        <w:rPr>
          <w:i/>
        </w:rPr>
        <w:t xml:space="preserve">, ma </w:t>
      </w:r>
      <w:r w:rsidRPr="00846055">
        <w:t>che r</w:t>
      </w:r>
      <w:r w:rsidR="004D0CB4" w:rsidRPr="00846055">
        <w:t>esta comunque nella disponibilità del soggetto, la possibilità di effettuare un test di prelievo di un file dalla Consob</w:t>
      </w:r>
      <w:r w:rsidRPr="00846055">
        <w:t>,</w:t>
      </w:r>
      <w:r w:rsidR="004D0CB4" w:rsidRPr="00846055">
        <w:t xml:space="preserve"> </w:t>
      </w:r>
      <w:r w:rsidRPr="00846055">
        <w:t xml:space="preserve">navigando nella propria </w:t>
      </w:r>
      <w:r w:rsidRPr="00846055">
        <w:rPr>
          <w:i/>
        </w:rPr>
        <w:t>home-directory</w:t>
      </w:r>
      <w:r w:rsidRPr="00846055">
        <w:t xml:space="preserve"> fino all</w:t>
      </w:r>
      <w:r w:rsidR="004D0CB4" w:rsidRPr="00846055">
        <w:t xml:space="preserve">a </w:t>
      </w:r>
      <w:r w:rsidRPr="00846055">
        <w:t xml:space="preserve">cartella </w:t>
      </w:r>
      <w:r w:rsidRPr="00846055">
        <w:rPr>
          <w:i/>
          <w:color w:val="FF0000"/>
        </w:rPr>
        <w:t>Archive/Incoming p</w:t>
      </w:r>
      <w:r w:rsidRPr="00846055">
        <w:rPr>
          <w:color w:val="FF0000"/>
        </w:rPr>
        <w:t>er scaricare il file di test appena caricato.</w:t>
      </w:r>
    </w:p>
    <w:p w14:paraId="45AB309A" w14:textId="77777777" w:rsidR="00A415F9" w:rsidRPr="00846055" w:rsidRDefault="00A415F9">
      <w:pPr>
        <w:pStyle w:val="Corpotesto"/>
        <w:spacing w:after="0"/>
        <w:ind w:firstLine="315"/>
        <w:jc w:val="both"/>
      </w:pPr>
    </w:p>
    <w:p w14:paraId="53746953" w14:textId="77777777" w:rsidR="00A415F9" w:rsidRDefault="00A415F9">
      <w:pPr>
        <w:pStyle w:val="Corpotesto"/>
        <w:spacing w:after="0"/>
        <w:ind w:firstLine="315"/>
        <w:jc w:val="both"/>
      </w:pPr>
      <w:r w:rsidRPr="00846055">
        <w:t xml:space="preserve">Per effettuare test più complessi si invita a richiedere supporto </w:t>
      </w:r>
      <w:r w:rsidR="00C2080F" w:rsidRPr="00846055">
        <w:t xml:space="preserve">specifico </w:t>
      </w:r>
      <w:r w:rsidRPr="00846055">
        <w:t>scrivendo a supporto_csdr@consob.it</w:t>
      </w:r>
    </w:p>
    <w:p w14:paraId="33F965C7" w14:textId="77777777" w:rsidR="00A415F9" w:rsidRDefault="00A415F9">
      <w:pPr>
        <w:pStyle w:val="Corpotesto"/>
        <w:spacing w:after="0"/>
        <w:ind w:firstLine="315"/>
        <w:jc w:val="both"/>
      </w:pPr>
    </w:p>
    <w:p w14:paraId="01C247DB" w14:textId="77777777" w:rsidR="00BE252C" w:rsidRDefault="00BE252C" w:rsidP="00C64002">
      <w:pPr>
        <w:ind w:left="315"/>
        <w:jc w:val="both"/>
      </w:pPr>
    </w:p>
    <w:p w14:paraId="154B57C1" w14:textId="77777777" w:rsidR="00116B87" w:rsidRDefault="004259FB">
      <w:pPr>
        <w:numPr>
          <w:ilvl w:val="0"/>
          <w:numId w:val="5"/>
        </w:numPr>
        <w:ind w:left="0" w:firstLine="315"/>
        <w:jc w:val="both"/>
      </w:pPr>
      <w:r>
        <w:rPr>
          <w:b/>
          <w:bCs/>
        </w:rPr>
        <w:t xml:space="preserve">Connessione e struttura del </w:t>
      </w:r>
      <w:r>
        <w:rPr>
          <w:b/>
          <w:bCs/>
          <w:i/>
          <w:iCs/>
        </w:rPr>
        <w:t>file system</w:t>
      </w:r>
    </w:p>
    <w:p w14:paraId="06724DA1" w14:textId="77777777" w:rsidR="00116B87" w:rsidRDefault="00116B87">
      <w:pPr>
        <w:ind w:firstLine="315"/>
        <w:jc w:val="both"/>
        <w:rPr>
          <w:b/>
        </w:rPr>
      </w:pPr>
    </w:p>
    <w:p w14:paraId="6A18BAAE" w14:textId="77777777" w:rsidR="00116B87" w:rsidRPr="009A4CA3" w:rsidRDefault="004259FB">
      <w:pPr>
        <w:pStyle w:val="Corpotesto"/>
        <w:spacing w:after="0"/>
        <w:ind w:firstLine="315"/>
        <w:jc w:val="both"/>
      </w:pPr>
      <w:bookmarkStart w:id="1" w:name="__DdeLink__171185_1733113445"/>
      <w:r>
        <w:t>L'internalizzatore di regolamento</w:t>
      </w:r>
      <w:bookmarkEnd w:id="1"/>
      <w:r>
        <w:t xml:space="preserve"> deve fornire i dati sulle operazioni internalizzate in un</w:t>
      </w:r>
      <w:r w:rsidR="00755164">
        <w:t xml:space="preserve"> </w:t>
      </w:r>
      <w:r>
        <w:rPr>
          <w:i/>
        </w:rPr>
        <w:t>file</w:t>
      </w:r>
      <w:r>
        <w:t xml:space="preserve"> XML conforme allo schema XSD approvato dall’ISO e pubblicato sul sito internet della Consob, al </w:t>
      </w:r>
      <w:r w:rsidRPr="00C555FA">
        <w:rPr>
          <w:i/>
        </w:rPr>
        <w:t>link</w:t>
      </w:r>
      <w:r>
        <w:t xml:space="preserve"> riportato nel primo paragrafo del </w:t>
      </w:r>
      <w:r w:rsidRPr="00755164">
        <w:t xml:space="preserve">presente documento, e deve verificare la correttezza sintattica rispetto a tale schema; tale </w:t>
      </w:r>
      <w:r w:rsidRPr="00755164">
        <w:rPr>
          <w:i/>
        </w:rPr>
        <w:t>file</w:t>
      </w:r>
      <w:r w:rsidRPr="00755164">
        <w:t xml:space="preserve"> deve poi essere </w:t>
      </w:r>
      <w:r w:rsidR="009A4CA3" w:rsidRPr="00755164">
        <w:t xml:space="preserve">inserito in un </w:t>
      </w:r>
      <w:r w:rsidR="009A4CA3" w:rsidRPr="00755164">
        <w:rPr>
          <w:i/>
        </w:rPr>
        <w:t>file</w:t>
      </w:r>
      <w:r w:rsidR="009A4CA3" w:rsidRPr="00755164">
        <w:t xml:space="preserve"> </w:t>
      </w:r>
      <w:r w:rsidRPr="00755164">
        <w:rPr>
          <w:i/>
          <w:iCs/>
        </w:rPr>
        <w:t>zip</w:t>
      </w:r>
      <w:r w:rsidRPr="00755164">
        <w:t xml:space="preserve"> ed inoltrato in tale forma a Consob. Il </w:t>
      </w:r>
      <w:r w:rsidRPr="00755164">
        <w:rPr>
          <w:i/>
        </w:rPr>
        <w:t>file</w:t>
      </w:r>
      <w:r w:rsidRPr="00755164">
        <w:t xml:space="preserve"> </w:t>
      </w:r>
      <w:r w:rsidR="00755164" w:rsidRPr="00755164">
        <w:rPr>
          <w:i/>
        </w:rPr>
        <w:t>zip</w:t>
      </w:r>
      <w:r w:rsidR="00755164">
        <w:t xml:space="preserve"> </w:t>
      </w:r>
      <w:r w:rsidRPr="00755164">
        <w:t>non deve essere criptato.</w:t>
      </w:r>
      <w:r w:rsidR="009A4CA3" w:rsidRPr="00755164">
        <w:t xml:space="preserve"> Per la creazione del </w:t>
      </w:r>
      <w:r w:rsidR="009A4CA3" w:rsidRPr="00755164">
        <w:rPr>
          <w:i/>
        </w:rPr>
        <w:t>file</w:t>
      </w:r>
      <w:r w:rsidR="009A4CA3" w:rsidRPr="00755164">
        <w:t xml:space="preserve"> </w:t>
      </w:r>
      <w:r w:rsidR="009A4CA3" w:rsidRPr="00755164">
        <w:rPr>
          <w:i/>
        </w:rPr>
        <w:t>zip</w:t>
      </w:r>
      <w:r w:rsidR="009A4CA3" w:rsidRPr="00755164">
        <w:t xml:space="preserve"> si raccomanda di utilizzare </w:t>
      </w:r>
      <w:r w:rsidR="009A4CA3" w:rsidRPr="00755164">
        <w:rPr>
          <w:i/>
        </w:rPr>
        <w:t>winzip</w:t>
      </w:r>
      <w:r w:rsidR="009A4CA3" w:rsidRPr="00755164">
        <w:t xml:space="preserve"> o programmi compatibili.</w:t>
      </w:r>
    </w:p>
    <w:p w14:paraId="51BE90F5" w14:textId="77777777" w:rsidR="00116B87" w:rsidRDefault="00116B87">
      <w:pPr>
        <w:pStyle w:val="Corpotesto"/>
        <w:spacing w:after="0"/>
        <w:ind w:firstLine="315"/>
        <w:jc w:val="both"/>
      </w:pPr>
    </w:p>
    <w:p w14:paraId="16CBE87D" w14:textId="77777777" w:rsidR="00833245" w:rsidRDefault="004259FB">
      <w:pPr>
        <w:pStyle w:val="Corpotesto"/>
        <w:spacing w:after="0"/>
        <w:ind w:firstLine="315"/>
        <w:jc w:val="both"/>
      </w:pPr>
      <w:r>
        <w:t xml:space="preserve">La trasmissione avviene collegandosi </w:t>
      </w:r>
      <w:r w:rsidR="00833245">
        <w:t>al</w:t>
      </w:r>
      <w:r>
        <w:t xml:space="preserve"> </w:t>
      </w:r>
      <w:r w:rsidR="00833245">
        <w:t xml:space="preserve">seguente </w:t>
      </w:r>
      <w:r>
        <w:t>server predispost</w:t>
      </w:r>
      <w:r w:rsidR="00833245">
        <w:t>o</w:t>
      </w:r>
      <w:r>
        <w:t xml:space="preserve"> da Consob</w:t>
      </w:r>
      <w:r w:rsidR="00833245">
        <w:t>:</w:t>
      </w:r>
    </w:p>
    <w:p w14:paraId="27A2C2F3" w14:textId="77777777" w:rsidR="00833245" w:rsidRPr="0083300F" w:rsidRDefault="00833245">
      <w:pPr>
        <w:pStyle w:val="Corpotesto"/>
        <w:spacing w:after="0"/>
        <w:ind w:firstLine="315"/>
        <w:jc w:val="both"/>
        <w:rPr>
          <w:b/>
        </w:rPr>
      </w:pPr>
      <w:r w:rsidRPr="0083300F">
        <w:rPr>
          <w:b/>
        </w:rPr>
        <w:t>trf.consob.it, porta 2223</w:t>
      </w:r>
      <w:r w:rsidR="004259FB" w:rsidRPr="0083300F">
        <w:rPr>
          <w:b/>
        </w:rPr>
        <w:t xml:space="preserve"> </w:t>
      </w:r>
    </w:p>
    <w:p w14:paraId="2A1DBF51" w14:textId="77777777" w:rsidR="00833245" w:rsidRDefault="00833245">
      <w:pPr>
        <w:pStyle w:val="Corpotesto"/>
        <w:spacing w:after="0"/>
        <w:ind w:firstLine="315"/>
        <w:jc w:val="both"/>
      </w:pPr>
    </w:p>
    <w:p w14:paraId="52415480" w14:textId="77777777" w:rsidR="00116B87" w:rsidRDefault="007E0E95">
      <w:pPr>
        <w:pStyle w:val="Corpotesto"/>
        <w:spacing w:after="0"/>
        <w:ind w:firstLine="315"/>
        <w:jc w:val="both"/>
      </w:pPr>
      <w:r w:rsidRPr="00776694">
        <w:rPr>
          <w:szCs w:val="21"/>
        </w:rPr>
        <w:t xml:space="preserve">Le modalità operative del sistema prevedono che sia per l’invio dei </w:t>
      </w:r>
      <w:r w:rsidRPr="00755164">
        <w:rPr>
          <w:i/>
          <w:szCs w:val="21"/>
        </w:rPr>
        <w:t>file</w:t>
      </w:r>
      <w:r w:rsidRPr="00776694">
        <w:rPr>
          <w:szCs w:val="21"/>
        </w:rPr>
        <w:t xml:space="preserve"> di </w:t>
      </w:r>
      <w:r w:rsidRPr="00755164">
        <w:rPr>
          <w:i/>
          <w:szCs w:val="21"/>
        </w:rPr>
        <w:t>report</w:t>
      </w:r>
      <w:r w:rsidRPr="00776694">
        <w:rPr>
          <w:szCs w:val="21"/>
        </w:rPr>
        <w:t xml:space="preserve"> che per la ricezione dei </w:t>
      </w:r>
      <w:r w:rsidRPr="00755164">
        <w:rPr>
          <w:i/>
          <w:szCs w:val="21"/>
        </w:rPr>
        <w:t>feedback</w:t>
      </w:r>
      <w:r w:rsidRPr="00776694">
        <w:rPr>
          <w:szCs w:val="21"/>
        </w:rPr>
        <w:t xml:space="preserve"> </w:t>
      </w:r>
      <w:r w:rsidR="00755164">
        <w:rPr>
          <w:szCs w:val="21"/>
        </w:rPr>
        <w:t>sia</w:t>
      </w:r>
      <w:r w:rsidRPr="00776694">
        <w:rPr>
          <w:szCs w:val="21"/>
        </w:rPr>
        <w:t xml:space="preserve"> richiesta la connessione attiva al citato sito sftp della Consob.</w:t>
      </w:r>
      <w:r w:rsidR="00755164">
        <w:rPr>
          <w:szCs w:val="21"/>
        </w:rPr>
        <w:t xml:space="preserve"> </w:t>
      </w:r>
      <w:r w:rsidR="00833245">
        <w:t xml:space="preserve">Deve essere </w:t>
      </w:r>
      <w:r w:rsidR="004259FB">
        <w:t>utilizza</w:t>
      </w:r>
      <w:r w:rsidR="00833245">
        <w:t>t</w:t>
      </w:r>
      <w:r w:rsidR="004259FB">
        <w:t xml:space="preserve">o il protocollo SFTP e le credenziali, </w:t>
      </w:r>
      <w:r w:rsidR="004259FB">
        <w:rPr>
          <w:i/>
          <w:iCs/>
        </w:rPr>
        <w:t>username</w:t>
      </w:r>
      <w:r w:rsidR="004259FB">
        <w:t xml:space="preserve"> e </w:t>
      </w:r>
      <w:r w:rsidR="004259FB">
        <w:rPr>
          <w:i/>
          <w:iCs/>
        </w:rPr>
        <w:t>password</w:t>
      </w:r>
      <w:r w:rsidR="004259FB">
        <w:t>, ricevute dalla Consob all'atto della registrazione</w:t>
      </w:r>
      <w:r w:rsidR="00C555FA">
        <w:t>, secondo i seguenti passaggi</w:t>
      </w:r>
      <w:r w:rsidR="004259FB">
        <w:t>:</w:t>
      </w:r>
    </w:p>
    <w:p w14:paraId="2F5396AE" w14:textId="77777777" w:rsidR="00116B87" w:rsidRDefault="00116B87">
      <w:pPr>
        <w:pStyle w:val="Corpotesto"/>
        <w:spacing w:after="0"/>
        <w:ind w:firstLine="315"/>
        <w:jc w:val="both"/>
      </w:pPr>
    </w:p>
    <w:p w14:paraId="34C8656E" w14:textId="77777777" w:rsidR="00116B87" w:rsidRDefault="004259FB" w:rsidP="006358DE">
      <w:pPr>
        <w:pStyle w:val="Corpotesto"/>
        <w:numPr>
          <w:ilvl w:val="0"/>
          <w:numId w:val="3"/>
        </w:numPr>
        <w:spacing w:after="0"/>
        <w:jc w:val="both"/>
      </w:pPr>
      <w:r>
        <w:t xml:space="preserve">l'operatore si connette </w:t>
      </w:r>
      <w:r w:rsidR="00755164">
        <w:t>d</w:t>
      </w:r>
      <w:r>
        <w:t>all’indirizzo IP</w:t>
      </w:r>
      <w:r w:rsidR="00755164">
        <w:t xml:space="preserve"> comunicato in precedenza</w:t>
      </w:r>
      <w:r>
        <w:t xml:space="preserve"> utilizzando le proprie credenziali;</w:t>
      </w:r>
    </w:p>
    <w:p w14:paraId="06E80D19" w14:textId="77777777" w:rsidR="00116B87" w:rsidRDefault="004259FB" w:rsidP="006358DE">
      <w:pPr>
        <w:pStyle w:val="Corpotesto"/>
        <w:numPr>
          <w:ilvl w:val="0"/>
          <w:numId w:val="3"/>
        </w:numPr>
        <w:spacing w:after="0"/>
        <w:jc w:val="both"/>
      </w:pPr>
      <w:r>
        <w:t>il sistema</w:t>
      </w:r>
      <w:r w:rsidR="00755164">
        <w:t xml:space="preserve"> Consob</w:t>
      </w:r>
      <w:r>
        <w:t xml:space="preserve"> verifica l'attendibilità delle credenziali fornite e, in caso di riscontro positivo, posiziona l'internalizzatore di regolamento nella directory </w:t>
      </w:r>
      <w:r>
        <w:rPr>
          <w:i/>
          <w:iCs/>
        </w:rPr>
        <w:t>Incoming</w:t>
      </w:r>
      <w:r>
        <w:t>;</w:t>
      </w:r>
    </w:p>
    <w:p w14:paraId="0F4B2D49" w14:textId="77777777" w:rsidR="00116B87" w:rsidRDefault="004259FB" w:rsidP="006358DE">
      <w:pPr>
        <w:pStyle w:val="Corpotesto"/>
        <w:numPr>
          <w:ilvl w:val="0"/>
          <w:numId w:val="3"/>
        </w:numPr>
        <w:spacing w:after="0"/>
        <w:jc w:val="both"/>
      </w:pPr>
      <w:r>
        <w:t xml:space="preserve">l'operatore, agendo come </w:t>
      </w:r>
      <w:r w:rsidRPr="00C555FA">
        <w:rPr>
          <w:i/>
        </w:rPr>
        <w:t>client</w:t>
      </w:r>
      <w:r>
        <w:t xml:space="preserve"> SFTP, mediante l’utilizzo del comando “</w:t>
      </w:r>
      <w:r>
        <w:rPr>
          <w:i/>
          <w:iCs/>
        </w:rPr>
        <w:t>put</w:t>
      </w:r>
      <w:r>
        <w:t xml:space="preserve">” inserisce il </w:t>
      </w:r>
      <w:r>
        <w:rPr>
          <w:i/>
        </w:rPr>
        <w:t>file</w:t>
      </w:r>
      <w:r>
        <w:t xml:space="preserve"> del </w:t>
      </w:r>
      <w:r w:rsidRPr="00C555FA">
        <w:rPr>
          <w:i/>
        </w:rPr>
        <w:t>report</w:t>
      </w:r>
      <w:r>
        <w:t xml:space="preserve"> nella directory </w:t>
      </w:r>
      <w:r>
        <w:rPr>
          <w:i/>
          <w:iCs/>
        </w:rPr>
        <w:t>Incoming</w:t>
      </w:r>
      <w:r>
        <w:t>;</w:t>
      </w:r>
    </w:p>
    <w:p w14:paraId="5214FBA5" w14:textId="77777777" w:rsidR="00116B87" w:rsidRPr="005D13BD" w:rsidRDefault="001834E6" w:rsidP="006358DE">
      <w:pPr>
        <w:pStyle w:val="Corpotesto"/>
        <w:numPr>
          <w:ilvl w:val="0"/>
          <w:numId w:val="3"/>
        </w:numPr>
        <w:spacing w:after="0"/>
        <w:jc w:val="both"/>
      </w:pPr>
      <w:r w:rsidRPr="005D13BD">
        <w:t>ogni file ricevuto, viene sia spostato dal sistema in un’apposita area deputata alla sua elaborazione (sottraendolo quindi alla visibilità dell’utente), che archiviato nella cartella Archive (che risulta sempre accessibile in lettura all’utente);</w:t>
      </w:r>
      <w:r w:rsidR="004259FB" w:rsidRPr="005D13BD">
        <w:t xml:space="preserve"> </w:t>
      </w:r>
    </w:p>
    <w:p w14:paraId="0A06D6A4" w14:textId="77777777" w:rsidR="00116B87" w:rsidRDefault="00C555FA" w:rsidP="006358DE">
      <w:pPr>
        <w:pStyle w:val="Corpotesto"/>
        <w:numPr>
          <w:ilvl w:val="0"/>
          <w:numId w:val="3"/>
        </w:numPr>
        <w:spacing w:after="0"/>
        <w:jc w:val="both"/>
      </w:pPr>
      <w:r>
        <w:t>s</w:t>
      </w:r>
      <w:r w:rsidR="004259FB">
        <w:t>uccessivamente</w:t>
      </w:r>
      <w:r>
        <w:t>,</w:t>
      </w:r>
      <w:r w:rsidR="004259FB">
        <w:t xml:space="preserve"> l'operatore chiude la connessione.</w:t>
      </w:r>
    </w:p>
    <w:p w14:paraId="4365020F" w14:textId="77777777" w:rsidR="00116B87" w:rsidRDefault="00116B87">
      <w:pPr>
        <w:pStyle w:val="Corpotesto"/>
        <w:spacing w:after="0"/>
        <w:ind w:firstLine="315"/>
        <w:jc w:val="both"/>
      </w:pPr>
    </w:p>
    <w:p w14:paraId="150CC0EF" w14:textId="77777777" w:rsidR="00116B87" w:rsidRDefault="004259FB">
      <w:pPr>
        <w:pStyle w:val="Corpotesto"/>
        <w:spacing w:after="0"/>
        <w:ind w:firstLine="315"/>
        <w:jc w:val="both"/>
      </w:pPr>
      <w:r>
        <w:t>Per quanto attiene agli orari di trasmissione si fa presente che i server di Consob sono operativi tutti i giorni dell'anno per l'intero arco della giornata (salvo sospensioni per eventuali interventi di gestione / manutenzione).</w:t>
      </w:r>
    </w:p>
    <w:p w14:paraId="25524F3E" w14:textId="77777777" w:rsidR="00116B87" w:rsidRDefault="00116B87">
      <w:pPr>
        <w:pStyle w:val="Corpotesto"/>
        <w:spacing w:after="0"/>
        <w:ind w:firstLine="315"/>
        <w:jc w:val="both"/>
      </w:pPr>
    </w:p>
    <w:p w14:paraId="61B6BCC3" w14:textId="77777777" w:rsidR="00116B87" w:rsidRDefault="004259FB">
      <w:pPr>
        <w:pStyle w:val="Corpotesto"/>
        <w:spacing w:after="0"/>
        <w:ind w:firstLine="315"/>
        <w:jc w:val="both"/>
      </w:pPr>
      <w:r>
        <w:t xml:space="preserve">Una volta inviato, il </w:t>
      </w:r>
      <w:r>
        <w:rPr>
          <w:i/>
        </w:rPr>
        <w:t>file</w:t>
      </w:r>
      <w:r>
        <w:t xml:space="preserve"> di </w:t>
      </w:r>
      <w:r w:rsidRPr="00C555FA">
        <w:rPr>
          <w:i/>
        </w:rPr>
        <w:t>report</w:t>
      </w:r>
      <w:r>
        <w:t xml:space="preserve"> viene elaborato da Consob ed inoltrato ad </w:t>
      </w:r>
      <w:r w:rsidR="00C555FA">
        <w:t>ESMA</w:t>
      </w:r>
      <w:r>
        <w:t xml:space="preserve">. Al termine di tale processo Consob provvede a generare un </w:t>
      </w:r>
      <w:r>
        <w:rPr>
          <w:i/>
        </w:rPr>
        <w:t>file</w:t>
      </w:r>
      <w:r>
        <w:t xml:space="preserve"> di </w:t>
      </w:r>
      <w:r>
        <w:rPr>
          <w:i/>
        </w:rPr>
        <w:t>feedback</w:t>
      </w:r>
      <w:r>
        <w:t xml:space="preserve"> in formato XML contenente le informazioni sull'esito dell'invio (esito positivo, oppure esito negativo con le indicazioni degli errori riscontrati). </w:t>
      </w:r>
    </w:p>
    <w:p w14:paraId="3A746A5E" w14:textId="77777777" w:rsidR="00116B87" w:rsidRDefault="00116B87">
      <w:pPr>
        <w:pStyle w:val="Corpotesto"/>
        <w:spacing w:after="0"/>
        <w:ind w:firstLine="315"/>
        <w:jc w:val="both"/>
      </w:pPr>
    </w:p>
    <w:p w14:paraId="1F2176B6" w14:textId="77777777" w:rsidR="00116B87" w:rsidRDefault="004259FB">
      <w:pPr>
        <w:pStyle w:val="Corpotesto"/>
        <w:spacing w:after="0"/>
        <w:ind w:firstLine="315"/>
        <w:jc w:val="both"/>
      </w:pPr>
      <w:r>
        <w:t xml:space="preserve">Pertanto, per verificare l'esito della comunicazione del </w:t>
      </w:r>
      <w:r>
        <w:rPr>
          <w:i/>
        </w:rPr>
        <w:t>file</w:t>
      </w:r>
      <w:r>
        <w:t xml:space="preserve"> inoltrato, è necessario che l'operatore </w:t>
      </w:r>
      <w:r>
        <w:lastRenderedPageBreak/>
        <w:t xml:space="preserve">si colleghi allo stesso </w:t>
      </w:r>
      <w:r w:rsidRPr="00C555FA">
        <w:rPr>
          <w:i/>
        </w:rPr>
        <w:t>server</w:t>
      </w:r>
      <w:r>
        <w:t xml:space="preserve"> utilizzato per l'invio con le modalità indicate in precedenza, e verifichi nella cartella </w:t>
      </w:r>
      <w:r>
        <w:rPr>
          <w:i/>
          <w:iCs/>
        </w:rPr>
        <w:t>Outgoing</w:t>
      </w:r>
      <w:r>
        <w:t xml:space="preserve"> (situata allo stesso livello della cartella </w:t>
      </w:r>
      <w:r>
        <w:rPr>
          <w:i/>
          <w:iCs/>
        </w:rPr>
        <w:t>Incoming</w:t>
      </w:r>
      <w:r>
        <w:t xml:space="preserve">) la presenza del relativo </w:t>
      </w:r>
      <w:r>
        <w:rPr>
          <w:i/>
        </w:rPr>
        <w:t>file</w:t>
      </w:r>
      <w:r>
        <w:t xml:space="preserve"> di </w:t>
      </w:r>
      <w:r>
        <w:rPr>
          <w:i/>
        </w:rPr>
        <w:t>feedback</w:t>
      </w:r>
      <w:r>
        <w:t xml:space="preserve">. </w:t>
      </w:r>
    </w:p>
    <w:p w14:paraId="61D3E06F" w14:textId="77777777" w:rsidR="00116B87" w:rsidRDefault="00116B87">
      <w:pPr>
        <w:pStyle w:val="Corpotesto"/>
        <w:spacing w:after="0"/>
        <w:ind w:firstLine="315"/>
        <w:jc w:val="both"/>
      </w:pPr>
    </w:p>
    <w:p w14:paraId="1855E4A2" w14:textId="77777777" w:rsidR="00116B87" w:rsidRDefault="00FD1EFC">
      <w:pPr>
        <w:pStyle w:val="Corpotesto"/>
        <w:spacing w:after="0"/>
        <w:ind w:firstLine="315"/>
        <w:jc w:val="both"/>
      </w:pPr>
      <w:r>
        <w:t xml:space="preserve">Con l’eccezione dei file di test, verrà </w:t>
      </w:r>
      <w:r w:rsidR="004259FB">
        <w:t xml:space="preserve">fornito un </w:t>
      </w:r>
      <w:r w:rsidR="004259FB">
        <w:rPr>
          <w:i/>
        </w:rPr>
        <w:t>file</w:t>
      </w:r>
      <w:r w:rsidR="004259FB">
        <w:t xml:space="preserve"> di </w:t>
      </w:r>
      <w:r w:rsidR="004259FB">
        <w:rPr>
          <w:i/>
        </w:rPr>
        <w:t>feedback</w:t>
      </w:r>
      <w:r w:rsidR="004259FB">
        <w:t xml:space="preserve"> per ogni </w:t>
      </w:r>
      <w:r w:rsidR="004259FB">
        <w:rPr>
          <w:i/>
        </w:rPr>
        <w:t>file</w:t>
      </w:r>
      <w:r w:rsidR="004259FB">
        <w:t xml:space="preserve"> di </w:t>
      </w:r>
      <w:r w:rsidR="00755164" w:rsidRPr="00755164">
        <w:rPr>
          <w:i/>
        </w:rPr>
        <w:t>report</w:t>
      </w:r>
      <w:r w:rsidR="004259FB">
        <w:t xml:space="preserve"> trasmesso dall’internalizzatore.</w:t>
      </w:r>
    </w:p>
    <w:p w14:paraId="3230DA51" w14:textId="77777777" w:rsidR="00116B87" w:rsidRDefault="00116B87">
      <w:pPr>
        <w:pStyle w:val="Corpotesto"/>
        <w:spacing w:after="0"/>
        <w:ind w:firstLine="315"/>
        <w:jc w:val="both"/>
      </w:pPr>
    </w:p>
    <w:p w14:paraId="17342980" w14:textId="77777777" w:rsidR="00116B87" w:rsidRDefault="004259FB">
      <w:pPr>
        <w:pStyle w:val="Corpotesto"/>
        <w:spacing w:after="0"/>
        <w:ind w:firstLine="315"/>
        <w:jc w:val="both"/>
      </w:pPr>
      <w:r>
        <w:t xml:space="preserve">Indicativamente, salvo problematiche connesse alle infrastrutture telematiche o dei sistemi, il </w:t>
      </w:r>
      <w:r>
        <w:rPr>
          <w:i/>
        </w:rPr>
        <w:t>feedback</w:t>
      </w:r>
      <w:r>
        <w:t xml:space="preserve"> dovrebbe essere disponibile nella suddetta cartella entro alcune ore dall'invio del </w:t>
      </w:r>
      <w:r>
        <w:rPr>
          <w:i/>
        </w:rPr>
        <w:t>file</w:t>
      </w:r>
      <w:r>
        <w:t xml:space="preserve"> di </w:t>
      </w:r>
      <w:r>
        <w:rPr>
          <w:i/>
        </w:rPr>
        <w:t>report</w:t>
      </w:r>
      <w:r>
        <w:t xml:space="preserve">. Nel caso in cui il </w:t>
      </w:r>
      <w:r>
        <w:rPr>
          <w:i/>
        </w:rPr>
        <w:t>file</w:t>
      </w:r>
      <w:r>
        <w:t xml:space="preserve"> di </w:t>
      </w:r>
      <w:r>
        <w:rPr>
          <w:i/>
        </w:rPr>
        <w:t>feedback</w:t>
      </w:r>
      <w:r>
        <w:t xml:space="preserve"> non risulti presente </w:t>
      </w:r>
      <w:r w:rsidR="00755164">
        <w:t>trascorso un intero giorno lavorativo</w:t>
      </w:r>
      <w:r>
        <w:t xml:space="preserve"> dall'invio, si prega di contattare la Consob all'indirizzo email </w:t>
      </w:r>
      <w:r w:rsidR="00037C2D" w:rsidRPr="006358DE">
        <w:rPr>
          <w:i/>
        </w:rPr>
        <w:t>supporto_csdr@consob.it</w:t>
      </w:r>
      <w:r>
        <w:rPr>
          <w:rStyle w:val="InternetLink"/>
          <w:u w:val="none"/>
          <w:lang w:eastAsia="hi-IN"/>
        </w:rPr>
        <w:t>.</w:t>
      </w:r>
    </w:p>
    <w:p w14:paraId="4728BF55" w14:textId="77777777" w:rsidR="00116B87" w:rsidRDefault="00116B87">
      <w:pPr>
        <w:pStyle w:val="Corpotesto"/>
        <w:spacing w:after="0"/>
        <w:ind w:firstLine="315"/>
        <w:jc w:val="both"/>
      </w:pPr>
    </w:p>
    <w:p w14:paraId="014103B0" w14:textId="77777777" w:rsidR="00116B87" w:rsidRDefault="004259FB">
      <w:pPr>
        <w:pStyle w:val="Corpotesto"/>
        <w:spacing w:after="0"/>
        <w:ind w:firstLine="315"/>
        <w:jc w:val="both"/>
      </w:pPr>
      <w:r>
        <w:t xml:space="preserve">Gli internalizzatori di regolamento, o i soggetti da essi delegati, devono verificare tempestivamente che siano presenti i </w:t>
      </w:r>
      <w:r>
        <w:rPr>
          <w:i/>
        </w:rPr>
        <w:t>file</w:t>
      </w:r>
      <w:r>
        <w:t xml:space="preserve"> di </w:t>
      </w:r>
      <w:r>
        <w:rPr>
          <w:i/>
        </w:rPr>
        <w:t>feedback</w:t>
      </w:r>
      <w:r>
        <w:t xml:space="preserve"> e controllare il contenuto di tali </w:t>
      </w:r>
      <w:r>
        <w:rPr>
          <w:i/>
        </w:rPr>
        <w:t>feedback.</w:t>
      </w:r>
      <w:r>
        <w:t xml:space="preserve"> Nel caso in cui il </w:t>
      </w:r>
      <w:r>
        <w:rPr>
          <w:i/>
        </w:rPr>
        <w:t>feedback</w:t>
      </w:r>
      <w:r>
        <w:t xml:space="preserve"> sia di tipo “positivo” non sono richieste ulteriori attività in capo all’internalizzatore. Nel caso in cui sia presente un </w:t>
      </w:r>
      <w:r>
        <w:rPr>
          <w:i/>
        </w:rPr>
        <w:t>feedback</w:t>
      </w:r>
      <w:r>
        <w:t xml:space="preserve"> di tipo “negativo”, l’internalizzatore deve correggere tempestivamente l’errore e re-inviare il </w:t>
      </w:r>
      <w:r>
        <w:rPr>
          <w:i/>
        </w:rPr>
        <w:t>file</w:t>
      </w:r>
      <w:r>
        <w:t xml:space="preserve"> </w:t>
      </w:r>
      <w:r w:rsidR="00755164">
        <w:t xml:space="preserve">di </w:t>
      </w:r>
      <w:r w:rsidR="00755164" w:rsidRPr="00755164">
        <w:rPr>
          <w:i/>
        </w:rPr>
        <w:t>report</w:t>
      </w:r>
      <w:r w:rsidR="00755164">
        <w:t xml:space="preserve"> </w:t>
      </w:r>
      <w:r>
        <w:t xml:space="preserve">in tempi brevi. </w:t>
      </w:r>
      <w:r w:rsidR="00E53EC3">
        <w:t xml:space="preserve">Non è possibile inviare un nuovo </w:t>
      </w:r>
      <w:r w:rsidR="00E53EC3" w:rsidRPr="00755164">
        <w:rPr>
          <w:i/>
        </w:rPr>
        <w:t>report</w:t>
      </w:r>
      <w:r w:rsidR="00E53EC3">
        <w:t xml:space="preserve">, riferito allo stesso trimestre di un </w:t>
      </w:r>
      <w:r w:rsidR="00E53EC3" w:rsidRPr="00755164">
        <w:rPr>
          <w:i/>
        </w:rPr>
        <w:t>report</w:t>
      </w:r>
      <w:r w:rsidR="00E53EC3">
        <w:t xml:space="preserve"> già inviato, finché il primo report non ha ricevuto un </w:t>
      </w:r>
      <w:r w:rsidR="00E53EC3" w:rsidRPr="00E53EC3">
        <w:rPr>
          <w:i/>
        </w:rPr>
        <w:t>feedback</w:t>
      </w:r>
      <w:r w:rsidR="00E53EC3">
        <w:t xml:space="preserve"> (positivo o negativo).</w:t>
      </w:r>
    </w:p>
    <w:p w14:paraId="36372851" w14:textId="77777777" w:rsidR="00116B87" w:rsidRDefault="00116B87">
      <w:pPr>
        <w:pStyle w:val="Corpotesto"/>
        <w:spacing w:after="0"/>
        <w:ind w:firstLine="315"/>
        <w:jc w:val="both"/>
      </w:pPr>
    </w:p>
    <w:p w14:paraId="7D1279CC" w14:textId="77777777" w:rsidR="00116B87" w:rsidRDefault="004259FB">
      <w:pPr>
        <w:pStyle w:val="Corpotesto"/>
        <w:spacing w:after="0"/>
        <w:ind w:firstLine="315"/>
        <w:jc w:val="both"/>
      </w:pPr>
      <w:r>
        <w:t xml:space="preserve">I soggetti delegati sono tenuti a comunicare tempestivamente all’internalizzatore delegante l’esito del </w:t>
      </w:r>
      <w:r>
        <w:rPr>
          <w:i/>
        </w:rPr>
        <w:t>feedback</w:t>
      </w:r>
      <w:r>
        <w:t xml:space="preserve">, sia esso positivo o negativo. In caso di </w:t>
      </w:r>
      <w:r>
        <w:rPr>
          <w:i/>
        </w:rPr>
        <w:t>feedback</w:t>
      </w:r>
      <w:r>
        <w:t xml:space="preserve"> negativo, il delegato deve fornire supporto all’internalizzatore per l’individuazione dell’errore, la sua correzione e il re-invio del </w:t>
      </w:r>
      <w:r>
        <w:rPr>
          <w:i/>
        </w:rPr>
        <w:t>file</w:t>
      </w:r>
      <w:r>
        <w:t xml:space="preserve"> in tempi brevi.   </w:t>
      </w:r>
    </w:p>
    <w:p w14:paraId="48D792A0" w14:textId="77777777" w:rsidR="00116B87" w:rsidRDefault="00116B87">
      <w:pPr>
        <w:pStyle w:val="Corpotesto"/>
        <w:spacing w:after="0"/>
        <w:ind w:firstLine="315"/>
        <w:jc w:val="both"/>
        <w:rPr>
          <w:b/>
          <w:bCs/>
        </w:rPr>
      </w:pPr>
    </w:p>
    <w:p w14:paraId="1120E65C" w14:textId="77777777" w:rsidR="00116B87" w:rsidRDefault="004259FB">
      <w:pPr>
        <w:numPr>
          <w:ilvl w:val="0"/>
          <w:numId w:val="5"/>
        </w:numPr>
        <w:ind w:left="0" w:firstLine="315"/>
        <w:jc w:val="both"/>
      </w:pPr>
      <w:r>
        <w:rPr>
          <w:b/>
          <w:bCs/>
        </w:rPr>
        <w:t xml:space="preserve">Numero di </w:t>
      </w:r>
      <w:r w:rsidR="00755164">
        <w:rPr>
          <w:b/>
          <w:bCs/>
          <w:i/>
        </w:rPr>
        <w:t>report</w:t>
      </w:r>
      <w:r>
        <w:rPr>
          <w:b/>
          <w:bCs/>
        </w:rPr>
        <w:t xml:space="preserve"> per internalizzatore</w:t>
      </w:r>
    </w:p>
    <w:p w14:paraId="36320FEB" w14:textId="77777777" w:rsidR="00116B87" w:rsidRDefault="00116B87">
      <w:pPr>
        <w:pStyle w:val="Corpotesto"/>
        <w:spacing w:after="0"/>
        <w:ind w:firstLine="315"/>
        <w:jc w:val="both"/>
        <w:rPr>
          <w:b/>
          <w:bCs/>
        </w:rPr>
      </w:pPr>
    </w:p>
    <w:p w14:paraId="39998290" w14:textId="77777777" w:rsidR="00116B87" w:rsidRDefault="004259FB">
      <w:pPr>
        <w:pStyle w:val="Corpotesto"/>
        <w:spacing w:after="0"/>
        <w:ind w:firstLine="315"/>
        <w:jc w:val="both"/>
        <w:rPr>
          <w:bCs/>
        </w:rPr>
      </w:pPr>
      <w:r>
        <w:rPr>
          <w:bCs/>
        </w:rPr>
        <w:t>Ogni internalizzatore è tenuto ad inviare alla Consob, ogni trimestre:</w:t>
      </w:r>
    </w:p>
    <w:p w14:paraId="5132A022" w14:textId="77777777" w:rsidR="00116B87" w:rsidRDefault="004259FB">
      <w:pPr>
        <w:pStyle w:val="Corpotesto"/>
        <w:numPr>
          <w:ilvl w:val="0"/>
          <w:numId w:val="9"/>
        </w:numPr>
        <w:spacing w:after="0"/>
        <w:ind w:left="851" w:hanging="425"/>
        <w:jc w:val="both"/>
        <w:rPr>
          <w:bCs/>
        </w:rPr>
      </w:pPr>
      <w:r>
        <w:rPr>
          <w:bCs/>
        </w:rPr>
        <w:t xml:space="preserve">1 </w:t>
      </w:r>
      <w:r>
        <w:rPr>
          <w:bCs/>
          <w:i/>
        </w:rPr>
        <w:t>report</w:t>
      </w:r>
      <w:r>
        <w:rPr>
          <w:bCs/>
        </w:rPr>
        <w:t xml:space="preserve"> per le operazioni internalizzate dalle entità stabilite in Italia (sede centrale più eventuali filiali italiane; e</w:t>
      </w:r>
    </w:p>
    <w:p w14:paraId="1E361FAE" w14:textId="77777777" w:rsidR="00116B87" w:rsidRDefault="004259FB">
      <w:pPr>
        <w:pStyle w:val="Corpotesto"/>
        <w:numPr>
          <w:ilvl w:val="0"/>
          <w:numId w:val="9"/>
        </w:numPr>
        <w:spacing w:after="0"/>
        <w:ind w:left="851" w:hanging="425"/>
        <w:jc w:val="both"/>
        <w:rPr>
          <w:bCs/>
        </w:rPr>
      </w:pPr>
      <w:r>
        <w:rPr>
          <w:bCs/>
        </w:rPr>
        <w:t xml:space="preserve">1 </w:t>
      </w:r>
      <w:r>
        <w:rPr>
          <w:bCs/>
          <w:i/>
        </w:rPr>
        <w:t>report</w:t>
      </w:r>
      <w:r>
        <w:rPr>
          <w:bCs/>
        </w:rPr>
        <w:t xml:space="preserve"> per le operazioni internalizzate dalle filiali stabilite in un altro Paese UE (1 </w:t>
      </w:r>
      <w:r w:rsidRPr="00C555FA">
        <w:rPr>
          <w:bCs/>
          <w:i/>
        </w:rPr>
        <w:t>report</w:t>
      </w:r>
      <w:r>
        <w:rPr>
          <w:bCs/>
        </w:rPr>
        <w:t xml:space="preserve"> per ogni Paese UE con filiali); e </w:t>
      </w:r>
    </w:p>
    <w:p w14:paraId="1D6A1C32" w14:textId="77777777" w:rsidR="00116B87" w:rsidRDefault="004259FB">
      <w:pPr>
        <w:pStyle w:val="Corpotesto"/>
        <w:numPr>
          <w:ilvl w:val="0"/>
          <w:numId w:val="9"/>
        </w:numPr>
        <w:spacing w:after="0"/>
        <w:ind w:left="851" w:hanging="425"/>
        <w:jc w:val="both"/>
        <w:rPr>
          <w:bCs/>
        </w:rPr>
      </w:pPr>
      <w:r>
        <w:rPr>
          <w:bCs/>
        </w:rPr>
        <w:t xml:space="preserve">1 </w:t>
      </w:r>
      <w:r>
        <w:rPr>
          <w:bCs/>
          <w:i/>
        </w:rPr>
        <w:t>report</w:t>
      </w:r>
      <w:r>
        <w:rPr>
          <w:bCs/>
        </w:rPr>
        <w:t xml:space="preserve"> per operazioni internalizzate da tutte le filiali stabilite in tutti i Paesi extra-UE</w:t>
      </w:r>
      <w:r w:rsidR="00755164">
        <w:rPr>
          <w:bCs/>
        </w:rPr>
        <w:t>.</w:t>
      </w:r>
    </w:p>
    <w:p w14:paraId="0AC876AB" w14:textId="77777777" w:rsidR="00116B87" w:rsidRDefault="00116B87">
      <w:pPr>
        <w:pStyle w:val="Corpotesto"/>
        <w:spacing w:after="0"/>
        <w:ind w:firstLine="315"/>
        <w:jc w:val="both"/>
        <w:rPr>
          <w:bCs/>
        </w:rPr>
      </w:pPr>
    </w:p>
    <w:p w14:paraId="477D430E" w14:textId="77777777" w:rsidR="00116B87" w:rsidRDefault="004259FB">
      <w:pPr>
        <w:pStyle w:val="Corpotesto"/>
        <w:spacing w:after="0"/>
        <w:ind w:firstLine="315"/>
        <w:jc w:val="both"/>
        <w:rPr>
          <w:bCs/>
        </w:rPr>
      </w:pPr>
      <w:r>
        <w:rPr>
          <w:bCs/>
        </w:rPr>
        <w:t xml:space="preserve">Un internalizzatore italiano con filiali in Spagna, Francia, USA e Giappone dovrà pertanto inviare alla Consob: 1+2+1 = 4 </w:t>
      </w:r>
      <w:r>
        <w:rPr>
          <w:bCs/>
          <w:i/>
        </w:rPr>
        <w:t>report</w:t>
      </w:r>
      <w:r>
        <w:rPr>
          <w:bCs/>
        </w:rPr>
        <w:t xml:space="preserve"> a trimestre, ciascuno dei quali contenuto in un apposito </w:t>
      </w:r>
      <w:r>
        <w:rPr>
          <w:bCs/>
          <w:i/>
        </w:rPr>
        <w:t>file</w:t>
      </w:r>
      <w:r>
        <w:rPr>
          <w:bCs/>
        </w:rPr>
        <w:t xml:space="preserve">, per un totale di 4 </w:t>
      </w:r>
      <w:r>
        <w:rPr>
          <w:bCs/>
          <w:i/>
        </w:rPr>
        <w:t>file</w:t>
      </w:r>
      <w:r>
        <w:rPr>
          <w:bCs/>
        </w:rPr>
        <w:t xml:space="preserve"> a trimestre.</w:t>
      </w:r>
      <w:r w:rsidR="00B04F84">
        <w:rPr>
          <w:bCs/>
        </w:rPr>
        <w:t xml:space="preserve"> Ogni </w:t>
      </w:r>
      <w:r w:rsidR="00B04F84" w:rsidRPr="00B04F84">
        <w:rPr>
          <w:bCs/>
          <w:i/>
        </w:rPr>
        <w:t>file</w:t>
      </w:r>
      <w:r w:rsidR="00B04F84">
        <w:rPr>
          <w:bCs/>
        </w:rPr>
        <w:t xml:space="preserve"> dovrà essere caratterizzato da un diverso </w:t>
      </w:r>
      <w:r w:rsidR="00B04F84">
        <w:t xml:space="preserve">codice del </w:t>
      </w:r>
      <w:r w:rsidR="00B04F84" w:rsidRPr="00B04F84">
        <w:rPr>
          <w:i/>
        </w:rPr>
        <w:t>country code</w:t>
      </w:r>
      <w:r w:rsidR="00B04F84">
        <w:t xml:space="preserve"> ISO (cfr. par. seguente).</w:t>
      </w:r>
    </w:p>
    <w:p w14:paraId="2B824E1F" w14:textId="77777777" w:rsidR="00116B87" w:rsidRDefault="00116B87">
      <w:pPr>
        <w:pStyle w:val="Corpotesto"/>
        <w:spacing w:after="0"/>
        <w:ind w:firstLine="315"/>
        <w:jc w:val="both"/>
        <w:rPr>
          <w:b/>
          <w:bCs/>
        </w:rPr>
      </w:pPr>
    </w:p>
    <w:p w14:paraId="40FBD387" w14:textId="77777777" w:rsidR="00116B87" w:rsidRDefault="004259FB">
      <w:pPr>
        <w:numPr>
          <w:ilvl w:val="0"/>
          <w:numId w:val="5"/>
        </w:numPr>
        <w:ind w:left="0" w:firstLine="315"/>
        <w:jc w:val="both"/>
        <w:rPr>
          <w:i/>
        </w:rPr>
      </w:pPr>
      <w:r>
        <w:rPr>
          <w:b/>
          <w:bCs/>
          <w:i/>
        </w:rPr>
        <w:t>Naming Convention</w:t>
      </w:r>
    </w:p>
    <w:p w14:paraId="17EEBAD6" w14:textId="77777777" w:rsidR="00116B87" w:rsidRDefault="00116B87">
      <w:pPr>
        <w:ind w:firstLine="315"/>
        <w:jc w:val="both"/>
        <w:rPr>
          <w:b/>
          <w:bCs/>
        </w:rPr>
      </w:pPr>
    </w:p>
    <w:p w14:paraId="3C826096" w14:textId="77777777" w:rsidR="006358DE" w:rsidRDefault="004259FB">
      <w:pPr>
        <w:pStyle w:val="Corpotesto"/>
        <w:spacing w:after="0"/>
        <w:ind w:firstLine="315"/>
        <w:jc w:val="both"/>
      </w:pPr>
      <w:r>
        <w:t xml:space="preserve">L'internalizzatore di regolamento deve seguire precise regole nell'assegnare il nome ai </w:t>
      </w:r>
      <w:r>
        <w:rPr>
          <w:i/>
        </w:rPr>
        <w:t>file</w:t>
      </w:r>
      <w:r>
        <w:t xml:space="preserve"> </w:t>
      </w:r>
      <w:r w:rsidR="00755164">
        <w:t xml:space="preserve">di </w:t>
      </w:r>
      <w:r w:rsidR="00755164" w:rsidRPr="00755164">
        <w:rPr>
          <w:i/>
        </w:rPr>
        <w:t>report</w:t>
      </w:r>
      <w:r w:rsidR="00755164">
        <w:t xml:space="preserve"> </w:t>
      </w:r>
      <w:r w:rsidR="006358DE">
        <w:t xml:space="preserve">(XML) e ai </w:t>
      </w:r>
      <w:r w:rsidR="006358DE" w:rsidRPr="006358DE">
        <w:rPr>
          <w:i/>
        </w:rPr>
        <w:t xml:space="preserve">file zip </w:t>
      </w:r>
      <w:r>
        <w:t xml:space="preserve">che trasmette alla Consob. Le regole sono le stesse sia che l'internalizzatore invii direttamente, sia che si avvalga di un soggetto delegato. </w:t>
      </w:r>
    </w:p>
    <w:p w14:paraId="70C020D9" w14:textId="77777777" w:rsidR="006358DE" w:rsidRDefault="006358DE">
      <w:pPr>
        <w:pStyle w:val="Corpotesto"/>
        <w:spacing w:after="0"/>
        <w:ind w:firstLine="315"/>
        <w:jc w:val="both"/>
      </w:pPr>
    </w:p>
    <w:p w14:paraId="15B9142E" w14:textId="77777777" w:rsidR="006358DE" w:rsidRDefault="006358DE">
      <w:pPr>
        <w:pStyle w:val="Corpotesto"/>
        <w:spacing w:after="0"/>
        <w:ind w:firstLine="315"/>
        <w:jc w:val="both"/>
      </w:pPr>
      <w:r>
        <w:t xml:space="preserve">In particolare, </w:t>
      </w:r>
      <w:r w:rsidRPr="006358DE">
        <w:t xml:space="preserve">il </w:t>
      </w:r>
      <w:r w:rsidRPr="006358DE">
        <w:rPr>
          <w:i/>
        </w:rPr>
        <w:t>file</w:t>
      </w:r>
      <w:r w:rsidRPr="006358DE">
        <w:t xml:space="preserve"> di </w:t>
      </w:r>
      <w:r w:rsidRPr="006358DE">
        <w:rPr>
          <w:i/>
        </w:rPr>
        <w:t>report</w:t>
      </w:r>
      <w:r>
        <w:t xml:space="preserve"> (XML)</w:t>
      </w:r>
      <w:r w:rsidRPr="006358DE">
        <w:t xml:space="preserve"> dovrà essere inserito in un </w:t>
      </w:r>
      <w:r w:rsidRPr="006358DE">
        <w:rPr>
          <w:i/>
        </w:rPr>
        <w:t>file</w:t>
      </w:r>
      <w:r w:rsidRPr="006358DE">
        <w:t xml:space="preserve"> </w:t>
      </w:r>
      <w:r w:rsidRPr="006358DE">
        <w:rPr>
          <w:i/>
        </w:rPr>
        <w:t>zip</w:t>
      </w:r>
      <w:r w:rsidRPr="006358DE">
        <w:t xml:space="preserve"> dall’identico nome</w:t>
      </w:r>
      <w:r>
        <w:t xml:space="preserve"> (senza criptaggio)</w:t>
      </w:r>
      <w:r w:rsidRPr="006358DE">
        <w:t xml:space="preserve">. Di conseguenza, il nome del </w:t>
      </w:r>
      <w:r w:rsidRPr="006358DE">
        <w:rPr>
          <w:i/>
        </w:rPr>
        <w:t>file</w:t>
      </w:r>
      <w:r w:rsidRPr="006358DE">
        <w:t xml:space="preserve"> da trasmettere assume la desinenza “.</w:t>
      </w:r>
      <w:r w:rsidRPr="006358DE">
        <w:rPr>
          <w:i/>
        </w:rPr>
        <w:t>zip</w:t>
      </w:r>
      <w:r w:rsidRPr="006358DE">
        <w:t>”.</w:t>
      </w:r>
    </w:p>
    <w:p w14:paraId="7847D930" w14:textId="77777777" w:rsidR="006358DE" w:rsidRDefault="006358DE">
      <w:pPr>
        <w:pStyle w:val="Corpotesto"/>
        <w:spacing w:after="0"/>
        <w:ind w:firstLine="315"/>
        <w:jc w:val="both"/>
      </w:pPr>
    </w:p>
    <w:p w14:paraId="7763F448" w14:textId="77777777" w:rsidR="00116B87" w:rsidRDefault="004259FB">
      <w:pPr>
        <w:pStyle w:val="Corpotesto"/>
        <w:spacing w:after="0"/>
        <w:ind w:firstLine="315"/>
        <w:jc w:val="both"/>
      </w:pPr>
      <w:r>
        <w:t xml:space="preserve">I </w:t>
      </w:r>
      <w:r>
        <w:rPr>
          <w:i/>
        </w:rPr>
        <w:t>file</w:t>
      </w:r>
      <w:r>
        <w:t xml:space="preserve"> dovranno seguire la seguente nomenclatura:</w:t>
      </w:r>
    </w:p>
    <w:p w14:paraId="509F5315" w14:textId="77777777" w:rsidR="00116B87" w:rsidRDefault="00116B87">
      <w:pPr>
        <w:ind w:firstLine="315"/>
        <w:jc w:val="both"/>
      </w:pPr>
    </w:p>
    <w:p w14:paraId="0B43403F" w14:textId="77777777" w:rsidR="00116B87" w:rsidRPr="006358DE" w:rsidRDefault="004259FB">
      <w:pPr>
        <w:pStyle w:val="Paragrafoelenco"/>
        <w:ind w:left="0" w:firstLine="315"/>
        <w:jc w:val="both"/>
        <w:rPr>
          <w:lang w:val="en-US"/>
        </w:rPr>
      </w:pPr>
      <w:r w:rsidRPr="006358DE">
        <w:rPr>
          <w:lang w:val="en-US"/>
        </w:rPr>
        <w:lastRenderedPageBreak/>
        <w:t>&lt;Sender&gt;_</w:t>
      </w:r>
      <w:r w:rsidRPr="006358DE">
        <w:rPr>
          <w:rStyle w:val="Enfasi"/>
          <w:i w:val="0"/>
          <w:lang w:val="en-US"/>
        </w:rPr>
        <w:t>&lt;FileType&gt;_</w:t>
      </w:r>
      <w:r w:rsidRPr="006358DE">
        <w:rPr>
          <w:lang w:val="en-US"/>
        </w:rPr>
        <w:t>&lt;Recipient&gt;_</w:t>
      </w:r>
      <w:r w:rsidRPr="006358DE">
        <w:rPr>
          <w:rStyle w:val="Enfasi"/>
          <w:i w:val="0"/>
          <w:lang w:val="en-US"/>
        </w:rPr>
        <w:t>&lt;Key1&gt;_</w:t>
      </w:r>
      <w:r w:rsidRPr="006358DE">
        <w:rPr>
          <w:lang w:val="en-US"/>
        </w:rPr>
        <w:t>&lt;Key2&gt;.</w:t>
      </w:r>
      <w:r w:rsidR="006358DE">
        <w:rPr>
          <w:lang w:val="en-US"/>
        </w:rPr>
        <w:t>zip</w:t>
      </w:r>
    </w:p>
    <w:p w14:paraId="2E046EC7" w14:textId="77777777" w:rsidR="00116B87" w:rsidRDefault="00116B87">
      <w:pPr>
        <w:ind w:firstLine="315"/>
        <w:jc w:val="both"/>
        <w:rPr>
          <w:lang w:val="en-US"/>
        </w:rPr>
      </w:pPr>
    </w:p>
    <w:p w14:paraId="7B1AA37A" w14:textId="77777777" w:rsidR="00116B87" w:rsidRDefault="004259FB">
      <w:pPr>
        <w:ind w:firstLine="315"/>
        <w:jc w:val="both"/>
      </w:pPr>
      <w:r>
        <w:t>dove:</w:t>
      </w:r>
    </w:p>
    <w:p w14:paraId="47FE81B2" w14:textId="77777777" w:rsidR="00116B87" w:rsidRDefault="004259FB">
      <w:pPr>
        <w:numPr>
          <w:ilvl w:val="0"/>
          <w:numId w:val="4"/>
        </w:numPr>
        <w:ind w:left="0" w:firstLine="315"/>
        <w:jc w:val="both"/>
      </w:pPr>
      <w:r>
        <w:t>&lt;Sender&gt; è il testo standard "NCAIT";</w:t>
      </w:r>
    </w:p>
    <w:p w14:paraId="09C2659B" w14:textId="77777777" w:rsidR="00116B87" w:rsidRDefault="004259FB">
      <w:pPr>
        <w:pStyle w:val="Paragrafoelenco"/>
        <w:numPr>
          <w:ilvl w:val="0"/>
          <w:numId w:val="4"/>
        </w:numPr>
        <w:ind w:left="0" w:firstLine="315"/>
        <w:jc w:val="both"/>
      </w:pPr>
      <w:r>
        <w:t>&lt;FileType&gt; è il testo standard “DATISR”;</w:t>
      </w:r>
    </w:p>
    <w:p w14:paraId="01C099EB" w14:textId="77777777" w:rsidR="00116B87" w:rsidRDefault="004259FB">
      <w:pPr>
        <w:numPr>
          <w:ilvl w:val="0"/>
          <w:numId w:val="4"/>
        </w:numPr>
        <w:ind w:left="0" w:firstLine="315"/>
        <w:jc w:val="both"/>
      </w:pPr>
      <w:r>
        <w:t>&lt;Recipient&gt; è il testo standard “CSDR9”;</w:t>
      </w:r>
    </w:p>
    <w:p w14:paraId="54DD7F19" w14:textId="77777777" w:rsidR="00116B87" w:rsidRDefault="004259FB">
      <w:pPr>
        <w:pStyle w:val="Paragrafoelenco"/>
        <w:numPr>
          <w:ilvl w:val="0"/>
          <w:numId w:val="4"/>
        </w:numPr>
        <w:ind w:left="0" w:firstLine="315"/>
        <w:jc w:val="both"/>
      </w:pPr>
      <w:r>
        <w:t>&lt;Key1&gt; contiene i seguenti elementi delimitati dal carattere “-“:</w:t>
      </w:r>
    </w:p>
    <w:p w14:paraId="5061BACC" w14:textId="77777777" w:rsidR="00116B87" w:rsidRDefault="00727CA5">
      <w:pPr>
        <w:pStyle w:val="Paragrafoelenco"/>
        <w:numPr>
          <w:ilvl w:val="2"/>
          <w:numId w:val="4"/>
        </w:numPr>
        <w:ind w:left="0" w:firstLine="315"/>
        <w:jc w:val="both"/>
      </w:pPr>
      <w:r>
        <w:t>i</w:t>
      </w:r>
      <w:r w:rsidR="004259FB">
        <w:t>l codice del country code ISO al quale il report si riferisce;</w:t>
      </w:r>
    </w:p>
    <w:p w14:paraId="50481759" w14:textId="77777777" w:rsidR="00116B87" w:rsidRDefault="00727CA5">
      <w:pPr>
        <w:pStyle w:val="Paragrafoelenco"/>
        <w:numPr>
          <w:ilvl w:val="2"/>
          <w:numId w:val="4"/>
        </w:numPr>
        <w:ind w:left="0" w:firstLine="315"/>
        <w:jc w:val="both"/>
      </w:pPr>
      <w:r>
        <w:t>i</w:t>
      </w:r>
      <w:r w:rsidR="004259FB">
        <w:t>l codice LEI dell'Internalizzatore;</w:t>
      </w:r>
    </w:p>
    <w:p w14:paraId="78B4991B" w14:textId="77777777" w:rsidR="00116B87" w:rsidRDefault="00727CA5">
      <w:pPr>
        <w:pStyle w:val="Paragrafoelenco"/>
        <w:numPr>
          <w:ilvl w:val="2"/>
          <w:numId w:val="4"/>
        </w:numPr>
        <w:ind w:left="0" w:firstLine="315"/>
        <w:jc w:val="both"/>
      </w:pPr>
      <w:bookmarkStart w:id="2" w:name="__DdeLink__43643_1909408876"/>
      <w:r>
        <w:t>l</w:t>
      </w:r>
      <w:r w:rsidR="004259FB">
        <w:t>'anno al quale il contenuto del report si riferisce</w:t>
      </w:r>
      <w:bookmarkEnd w:id="2"/>
      <w:r w:rsidR="004259FB">
        <w:t>;</w:t>
      </w:r>
    </w:p>
    <w:p w14:paraId="4362909A" w14:textId="77777777" w:rsidR="00116B87" w:rsidRDefault="00727CA5">
      <w:pPr>
        <w:pStyle w:val="Paragrafoelenco"/>
        <w:numPr>
          <w:ilvl w:val="2"/>
          <w:numId w:val="4"/>
        </w:numPr>
        <w:ind w:left="0" w:firstLine="315"/>
        <w:jc w:val="both"/>
      </w:pPr>
      <w:r>
        <w:t>i</w:t>
      </w:r>
      <w:r w:rsidR="004259FB">
        <w:t>l trimestre al quale il contenuto del report si riferisce (“Q1”, “Q2”, “Q3” or “Q4”);</w:t>
      </w:r>
    </w:p>
    <w:p w14:paraId="37523E16" w14:textId="77777777" w:rsidR="00116B87" w:rsidRPr="00C64002" w:rsidRDefault="004259FB" w:rsidP="00727CA5">
      <w:pPr>
        <w:ind w:firstLine="709"/>
        <w:jc w:val="both"/>
        <w:rPr>
          <w:lang w:val="en-US"/>
        </w:rPr>
      </w:pPr>
      <w:r>
        <w:rPr>
          <w:lang w:val="en-US"/>
        </w:rPr>
        <w:t>es. di Key1: “IT-3157006IAVSO21FPLG03-2019-Q2”</w:t>
      </w:r>
      <w:r>
        <w:rPr>
          <w:rStyle w:val="Richiamoallanotaapidipagina"/>
          <w:lang w:val="en-US"/>
        </w:rPr>
        <w:footnoteReference w:id="1"/>
      </w:r>
      <w:r>
        <w:rPr>
          <w:lang w:val="en-US"/>
        </w:rPr>
        <w:t>.</w:t>
      </w:r>
    </w:p>
    <w:p w14:paraId="6924992C" w14:textId="77777777" w:rsidR="00B9221E" w:rsidRDefault="00B9221E" w:rsidP="00B9221E">
      <w:pPr>
        <w:pStyle w:val="Paragrafoelenco"/>
        <w:numPr>
          <w:ilvl w:val="0"/>
          <w:numId w:val="4"/>
        </w:numPr>
        <w:jc w:val="both"/>
      </w:pPr>
      <w:r>
        <w:t xml:space="preserve">&lt;Key2&gt; indica la versione del </w:t>
      </w:r>
      <w:r w:rsidRPr="00727CA5">
        <w:rPr>
          <w:i/>
        </w:rPr>
        <w:t>report</w:t>
      </w:r>
      <w:r>
        <w:t xml:space="preserve">, e deve assumere valori interi positivi, indicati tramite 4 caratteri numerici dove eventualmente il valore deve essere preceduto da uno o più zeri. Per il primo invio la versione deve pertanto essere valorizzata con 0001, e per ogni successivo invio causa aggiornamento/cancellazione del </w:t>
      </w:r>
      <w:r w:rsidRPr="00727CA5">
        <w:rPr>
          <w:i/>
        </w:rPr>
        <w:t>report</w:t>
      </w:r>
      <w:r>
        <w:t xml:space="preserve"> oppure per re-invio per correzione di errori notificati del relativo </w:t>
      </w:r>
      <w:r w:rsidRPr="00727CA5">
        <w:rPr>
          <w:i/>
        </w:rPr>
        <w:t>feedback</w:t>
      </w:r>
      <w:r>
        <w:t>, il valore deve essere incrementato di 1 (0002, ecc.).</w:t>
      </w:r>
      <w:r w:rsidR="007311CD">
        <w:t xml:space="preserve"> L’unica eccezione a tale regola si ha </w:t>
      </w:r>
      <w:r w:rsidR="00AE7F05">
        <w:t>quando</w:t>
      </w:r>
      <w:r w:rsidR="007311CD">
        <w:t xml:space="preserve"> nel </w:t>
      </w:r>
      <w:r w:rsidR="00AE7F05" w:rsidRPr="002D02DC">
        <w:rPr>
          <w:i/>
        </w:rPr>
        <w:t>file</w:t>
      </w:r>
      <w:r w:rsidR="00AE7F05">
        <w:t xml:space="preserve"> di </w:t>
      </w:r>
      <w:r w:rsidR="007311CD" w:rsidRPr="00727CA5">
        <w:rPr>
          <w:i/>
        </w:rPr>
        <w:t>feedback</w:t>
      </w:r>
      <w:r w:rsidR="007311CD">
        <w:t xml:space="preserve"> </w:t>
      </w:r>
      <w:r w:rsidR="00AE7F05">
        <w:t>è</w:t>
      </w:r>
      <w:r w:rsidR="007311CD">
        <w:t xml:space="preserve"> presente il codice di errore INS-081</w:t>
      </w:r>
      <w:r w:rsidR="00AE7F05">
        <w:t xml:space="preserve">. Infatti soltanto in tale caso l’invio del </w:t>
      </w:r>
      <w:r w:rsidR="00AE7F05" w:rsidRPr="00727CA5">
        <w:rPr>
          <w:i/>
        </w:rPr>
        <w:t>report</w:t>
      </w:r>
      <w:r w:rsidR="00AE7F05">
        <w:t xml:space="preserve"> che ha generato l’errore INS-081 non determina un incremento del numero di versione.</w:t>
      </w:r>
    </w:p>
    <w:p w14:paraId="3C151C41" w14:textId="77777777" w:rsidR="00116B87" w:rsidRDefault="00116B87" w:rsidP="00853B1E">
      <w:pPr>
        <w:pStyle w:val="Paragrafoelenco"/>
        <w:ind w:left="315"/>
        <w:jc w:val="both"/>
      </w:pPr>
    </w:p>
    <w:p w14:paraId="10E9B957" w14:textId="77777777" w:rsidR="00116B87" w:rsidRDefault="004259FB">
      <w:pPr>
        <w:ind w:firstLine="315"/>
        <w:jc w:val="both"/>
      </w:pPr>
      <w:r>
        <w:rPr>
          <w:rFonts w:cstheme="minorHAnsi"/>
        </w:rPr>
        <w:t xml:space="preserve">Esempio completo di </w:t>
      </w:r>
      <w:r w:rsidR="00727CA5">
        <w:rPr>
          <w:rFonts w:cstheme="minorHAnsi"/>
        </w:rPr>
        <w:t xml:space="preserve">nome del </w:t>
      </w:r>
      <w:r>
        <w:rPr>
          <w:rFonts w:cstheme="minorHAnsi"/>
          <w:i/>
        </w:rPr>
        <w:t>file</w:t>
      </w:r>
      <w:r w:rsidR="00727CA5">
        <w:rPr>
          <w:rFonts w:cstheme="minorHAnsi"/>
          <w:i/>
        </w:rPr>
        <w:t xml:space="preserve"> zip</w:t>
      </w:r>
      <w:r>
        <w:rPr>
          <w:rFonts w:cstheme="minorHAnsi"/>
        </w:rPr>
        <w:t>: “NCAIT_</w:t>
      </w:r>
      <w:r>
        <w:t>DATISR</w:t>
      </w:r>
      <w:r>
        <w:rPr>
          <w:rFonts w:cstheme="minorHAnsi"/>
        </w:rPr>
        <w:t>_</w:t>
      </w:r>
      <w:r>
        <w:t>CSDR9_IT</w:t>
      </w:r>
      <w:r>
        <w:rPr>
          <w:rFonts w:cstheme="minorHAnsi"/>
        </w:rPr>
        <w:t>-3157006IAVSO21FPLG03-2019-Q2_</w:t>
      </w:r>
      <w:r w:rsidR="003B502B">
        <w:rPr>
          <w:rFonts w:cstheme="minorHAnsi"/>
        </w:rPr>
        <w:t>000</w:t>
      </w:r>
      <w:r>
        <w:rPr>
          <w:rFonts w:cstheme="minorHAnsi"/>
        </w:rPr>
        <w:t>1.zip”</w:t>
      </w:r>
      <w:r w:rsidR="00727CA5">
        <w:rPr>
          <w:rFonts w:cstheme="minorHAnsi"/>
        </w:rPr>
        <w:t xml:space="preserve"> che contiene il </w:t>
      </w:r>
      <w:r w:rsidR="00727CA5" w:rsidRPr="00727CA5">
        <w:rPr>
          <w:rFonts w:cstheme="minorHAnsi"/>
          <w:i/>
        </w:rPr>
        <w:t>file</w:t>
      </w:r>
      <w:r w:rsidR="00727CA5">
        <w:rPr>
          <w:rFonts w:cstheme="minorHAnsi"/>
        </w:rPr>
        <w:t xml:space="preserve"> di </w:t>
      </w:r>
      <w:r w:rsidR="00727CA5" w:rsidRPr="00727CA5">
        <w:rPr>
          <w:rFonts w:cstheme="minorHAnsi"/>
          <w:i/>
        </w:rPr>
        <w:t>report</w:t>
      </w:r>
      <w:r w:rsidR="00727CA5">
        <w:rPr>
          <w:rFonts w:cstheme="minorHAnsi"/>
        </w:rPr>
        <w:t xml:space="preserve"> “NCAIT_</w:t>
      </w:r>
      <w:r w:rsidR="00727CA5">
        <w:t>DATISR</w:t>
      </w:r>
      <w:r w:rsidR="00727CA5">
        <w:rPr>
          <w:rFonts w:cstheme="minorHAnsi"/>
        </w:rPr>
        <w:t>_</w:t>
      </w:r>
      <w:r w:rsidR="00727CA5">
        <w:t>CSDR9_IT</w:t>
      </w:r>
      <w:r w:rsidR="00727CA5">
        <w:rPr>
          <w:rFonts w:cstheme="minorHAnsi"/>
        </w:rPr>
        <w:t>-3157006IAVSO21FPLG03-2019-Q2_0001.xml”</w:t>
      </w:r>
    </w:p>
    <w:p w14:paraId="7177FC45" w14:textId="77777777" w:rsidR="00116B87" w:rsidRDefault="00116B87">
      <w:pPr>
        <w:pStyle w:val="Corpotesto"/>
        <w:spacing w:after="0"/>
        <w:ind w:firstLine="315"/>
        <w:jc w:val="both"/>
      </w:pPr>
    </w:p>
    <w:p w14:paraId="2315CFB7" w14:textId="77777777" w:rsidR="00727CA5" w:rsidRPr="00E479B2" w:rsidRDefault="00727CA5" w:rsidP="00727CA5">
      <w:pPr>
        <w:ind w:firstLine="315"/>
        <w:rPr>
          <w:rFonts w:cstheme="minorHAnsi"/>
        </w:rPr>
      </w:pPr>
      <w:r>
        <w:rPr>
          <w:rFonts w:cstheme="minorHAnsi"/>
        </w:rPr>
        <w:t xml:space="preserve">Attenzione: </w:t>
      </w:r>
      <w:r w:rsidRPr="007B1617">
        <w:rPr>
          <w:rFonts w:cstheme="minorHAnsi"/>
        </w:rPr>
        <w:t xml:space="preserve">I segni “-“ ed “_” </w:t>
      </w:r>
      <w:r w:rsidRPr="007B1617">
        <w:rPr>
          <w:rFonts w:cstheme="minorHAnsi"/>
          <w:b/>
        </w:rPr>
        <w:t>non</w:t>
      </w:r>
      <w:r w:rsidRPr="007B1617">
        <w:rPr>
          <w:rFonts w:cstheme="minorHAnsi"/>
        </w:rPr>
        <w:t xml:space="preserve"> sono interscambiabili.</w:t>
      </w:r>
    </w:p>
    <w:p w14:paraId="16CE61A5" w14:textId="77777777" w:rsidR="00727CA5" w:rsidRDefault="00727CA5">
      <w:pPr>
        <w:pStyle w:val="Corpotesto"/>
        <w:spacing w:after="0"/>
        <w:ind w:firstLine="315"/>
        <w:jc w:val="both"/>
      </w:pPr>
    </w:p>
    <w:p w14:paraId="0684B955" w14:textId="77777777" w:rsidR="00116B87" w:rsidRDefault="001B689F">
      <w:pPr>
        <w:pStyle w:val="Corpotesto"/>
        <w:spacing w:after="0"/>
        <w:ind w:firstLine="315"/>
        <w:jc w:val="both"/>
      </w:pPr>
      <w:r>
        <w:t>A</w:t>
      </w:r>
      <w:r w:rsidR="004259FB">
        <w:t xml:space="preserve">d ogni invio di </w:t>
      </w:r>
      <w:r w:rsidR="004259FB">
        <w:rPr>
          <w:i/>
        </w:rPr>
        <w:t>file</w:t>
      </w:r>
      <w:r>
        <w:rPr>
          <w:i/>
        </w:rPr>
        <w:t xml:space="preserve"> </w:t>
      </w:r>
      <w:r w:rsidRPr="001B689F">
        <w:t>di</w:t>
      </w:r>
      <w:r>
        <w:rPr>
          <w:i/>
        </w:rPr>
        <w:t xml:space="preserve"> report</w:t>
      </w:r>
      <w:r w:rsidR="004259FB">
        <w:t xml:space="preserve"> viene prodotto un </w:t>
      </w:r>
      <w:r w:rsidR="004259FB">
        <w:rPr>
          <w:i/>
        </w:rPr>
        <w:t>file</w:t>
      </w:r>
      <w:r w:rsidR="004259FB">
        <w:t xml:space="preserve"> </w:t>
      </w:r>
      <w:r w:rsidRPr="001B689F">
        <w:rPr>
          <w:i/>
        </w:rPr>
        <w:t>xml</w:t>
      </w:r>
      <w:r>
        <w:t xml:space="preserve"> </w:t>
      </w:r>
      <w:r w:rsidR="004259FB">
        <w:t xml:space="preserve">di </w:t>
      </w:r>
      <w:r w:rsidR="004259FB">
        <w:rPr>
          <w:i/>
        </w:rPr>
        <w:t>feedback</w:t>
      </w:r>
      <w:r w:rsidR="004259FB">
        <w:t xml:space="preserve"> contenente le informazioni sull'esito dello stesso. I </w:t>
      </w:r>
      <w:r w:rsidR="004259FB">
        <w:rPr>
          <w:i/>
        </w:rPr>
        <w:t>file</w:t>
      </w:r>
      <w:r w:rsidR="004259FB">
        <w:t xml:space="preserve"> </w:t>
      </w:r>
      <w:r w:rsidRPr="001B689F">
        <w:rPr>
          <w:i/>
        </w:rPr>
        <w:t>xml</w:t>
      </w:r>
      <w:r>
        <w:t xml:space="preserve"> </w:t>
      </w:r>
      <w:r w:rsidR="004259FB">
        <w:t xml:space="preserve">di </w:t>
      </w:r>
      <w:r w:rsidR="004259FB">
        <w:rPr>
          <w:i/>
        </w:rPr>
        <w:t>feedback</w:t>
      </w:r>
      <w:r w:rsidR="004259FB">
        <w:t xml:space="preserve"> </w:t>
      </w:r>
      <w:r>
        <w:t xml:space="preserve">sono contenuti in un </w:t>
      </w:r>
      <w:r w:rsidRPr="001B689F">
        <w:rPr>
          <w:i/>
        </w:rPr>
        <w:t>file</w:t>
      </w:r>
      <w:r>
        <w:t xml:space="preserve"> </w:t>
      </w:r>
      <w:r w:rsidRPr="001B689F">
        <w:rPr>
          <w:i/>
        </w:rPr>
        <w:t>zip</w:t>
      </w:r>
      <w:r>
        <w:t xml:space="preserve"> ed </w:t>
      </w:r>
      <w:r w:rsidR="004259FB">
        <w:t>aderiscono alla seguente nomenclatura:</w:t>
      </w:r>
    </w:p>
    <w:p w14:paraId="2CC6A2CF" w14:textId="77777777" w:rsidR="00727CA5" w:rsidRDefault="00727CA5">
      <w:pPr>
        <w:pStyle w:val="Corpotesto"/>
        <w:spacing w:after="0"/>
        <w:ind w:firstLine="315"/>
        <w:jc w:val="both"/>
      </w:pPr>
    </w:p>
    <w:p w14:paraId="5B60AA20" w14:textId="77777777" w:rsidR="00116B87" w:rsidRPr="00412BCA" w:rsidRDefault="004259FB">
      <w:pPr>
        <w:ind w:firstLine="315"/>
        <w:jc w:val="both"/>
        <w:rPr>
          <w:lang w:val="en-US"/>
        </w:rPr>
      </w:pPr>
      <w:r w:rsidRPr="00412BCA">
        <w:rPr>
          <w:lang w:val="en-US"/>
        </w:rPr>
        <w:t>&lt;Sender&gt;_&lt;FileType&gt;_&lt;Recipient&gt;_&lt;Key1&gt;_&lt;Key2&gt;.zip</w:t>
      </w:r>
    </w:p>
    <w:p w14:paraId="266B800B" w14:textId="77777777" w:rsidR="00116B87" w:rsidRPr="00412BCA" w:rsidRDefault="00116B87">
      <w:pPr>
        <w:pStyle w:val="Corpotesto"/>
        <w:spacing w:after="0"/>
        <w:ind w:firstLine="315"/>
        <w:jc w:val="both"/>
        <w:rPr>
          <w:lang w:val="en-US"/>
        </w:rPr>
      </w:pPr>
    </w:p>
    <w:p w14:paraId="051BE77D" w14:textId="77777777" w:rsidR="00116B87" w:rsidRDefault="004259FB">
      <w:pPr>
        <w:numPr>
          <w:ilvl w:val="0"/>
          <w:numId w:val="6"/>
        </w:numPr>
        <w:ind w:left="0" w:firstLine="315"/>
        <w:jc w:val="both"/>
      </w:pPr>
      <w:r>
        <w:t>&lt;Sender&gt; è il testo standard “CSDR9”;</w:t>
      </w:r>
    </w:p>
    <w:p w14:paraId="1A8C5073" w14:textId="77777777" w:rsidR="00116B87" w:rsidRDefault="004259FB">
      <w:pPr>
        <w:pStyle w:val="Paragrafoelenco"/>
        <w:numPr>
          <w:ilvl w:val="0"/>
          <w:numId w:val="6"/>
        </w:numPr>
        <w:ind w:left="0" w:firstLine="315"/>
        <w:jc w:val="both"/>
      </w:pPr>
      <w:r>
        <w:t>&lt;FileType&gt; è il testo standard “FDBISR”;</w:t>
      </w:r>
    </w:p>
    <w:p w14:paraId="13F6FB6F" w14:textId="77777777" w:rsidR="00116B87" w:rsidRDefault="004259FB">
      <w:pPr>
        <w:pStyle w:val="Paragrafoelenco"/>
        <w:numPr>
          <w:ilvl w:val="0"/>
          <w:numId w:val="6"/>
        </w:numPr>
        <w:ind w:left="0" w:firstLine="315"/>
        <w:jc w:val="both"/>
      </w:pPr>
      <w:r>
        <w:t>&lt;Recepient&gt; è il testo standard “NCAIT”;</w:t>
      </w:r>
    </w:p>
    <w:p w14:paraId="051898E2" w14:textId="77777777" w:rsidR="00116B87" w:rsidRDefault="004259FB">
      <w:pPr>
        <w:pStyle w:val="Paragrafoelenco"/>
        <w:numPr>
          <w:ilvl w:val="0"/>
          <w:numId w:val="6"/>
        </w:numPr>
        <w:ind w:left="0" w:firstLine="315"/>
        <w:jc w:val="both"/>
      </w:pPr>
      <w:r>
        <w:t xml:space="preserve">&lt;Key1&gt; e &lt;Key2&gt; sono identici a quelli descritti nella </w:t>
      </w:r>
      <w:r>
        <w:rPr>
          <w:i/>
        </w:rPr>
        <w:t>naming convention</w:t>
      </w:r>
      <w:r>
        <w:t xml:space="preserve"> del </w:t>
      </w:r>
      <w:r>
        <w:rPr>
          <w:i/>
        </w:rPr>
        <w:t>file</w:t>
      </w:r>
      <w:r>
        <w:t xml:space="preserve"> di </w:t>
      </w:r>
      <w:r>
        <w:rPr>
          <w:i/>
        </w:rPr>
        <w:t>report</w:t>
      </w:r>
      <w:r>
        <w:t>;</w:t>
      </w:r>
    </w:p>
    <w:p w14:paraId="1BADDB7D" w14:textId="77777777" w:rsidR="001B689F" w:rsidRDefault="001B689F">
      <w:pPr>
        <w:pStyle w:val="Paragrafoelenco"/>
        <w:ind w:left="0" w:firstLine="315"/>
        <w:jc w:val="both"/>
      </w:pPr>
    </w:p>
    <w:p w14:paraId="77CA0587" w14:textId="77777777" w:rsidR="00116B87" w:rsidRDefault="004259FB">
      <w:pPr>
        <w:pStyle w:val="Paragrafoelenco"/>
        <w:ind w:left="0" w:firstLine="315"/>
        <w:jc w:val="both"/>
      </w:pPr>
      <w:r>
        <w:t xml:space="preserve">Esempio di </w:t>
      </w:r>
      <w:r>
        <w:rPr>
          <w:i/>
        </w:rPr>
        <w:t>file name feedback</w:t>
      </w:r>
      <w:r>
        <w:t>: “CSDR9_FDBISR_NCAIT_IT-3157006IAVSO21FPLG03-2019-Q2_</w:t>
      </w:r>
      <w:r w:rsidR="003B502B">
        <w:t>000</w:t>
      </w:r>
      <w:r>
        <w:t>1.zip”</w:t>
      </w:r>
    </w:p>
    <w:p w14:paraId="1C42F1F3" w14:textId="77777777" w:rsidR="00E479B2" w:rsidRDefault="00E479B2">
      <w:pPr>
        <w:ind w:firstLine="315"/>
        <w:jc w:val="both"/>
      </w:pPr>
    </w:p>
    <w:p w14:paraId="4F48ABF4" w14:textId="77777777" w:rsidR="00116B87" w:rsidRDefault="004259FB">
      <w:pPr>
        <w:numPr>
          <w:ilvl w:val="0"/>
          <w:numId w:val="5"/>
        </w:numPr>
        <w:ind w:left="0" w:firstLine="315"/>
        <w:jc w:val="both"/>
      </w:pPr>
      <w:r>
        <w:rPr>
          <w:b/>
          <w:bCs/>
        </w:rPr>
        <w:t xml:space="preserve">La struttura dei </w:t>
      </w:r>
      <w:r>
        <w:rPr>
          <w:b/>
          <w:bCs/>
          <w:i/>
        </w:rPr>
        <w:t>file</w:t>
      </w:r>
      <w:r>
        <w:rPr>
          <w:b/>
          <w:bCs/>
        </w:rPr>
        <w:t xml:space="preserve"> scambiati</w:t>
      </w:r>
    </w:p>
    <w:p w14:paraId="31F97DB8" w14:textId="77777777" w:rsidR="00116B87" w:rsidRDefault="00116B87">
      <w:pPr>
        <w:ind w:left="315"/>
        <w:jc w:val="both"/>
      </w:pPr>
    </w:p>
    <w:p w14:paraId="4B58B9A9" w14:textId="77777777" w:rsidR="009F1681" w:rsidRDefault="004259FB" w:rsidP="009F1681">
      <w:pPr>
        <w:pStyle w:val="Corpotesto"/>
        <w:tabs>
          <w:tab w:val="left" w:pos="3854"/>
        </w:tabs>
        <w:spacing w:after="0"/>
        <w:ind w:firstLine="315"/>
        <w:jc w:val="both"/>
      </w:pPr>
      <w:r>
        <w:t xml:space="preserve">Tutti i </w:t>
      </w:r>
      <w:r>
        <w:rPr>
          <w:i/>
        </w:rPr>
        <w:t>file</w:t>
      </w:r>
      <w:r>
        <w:t xml:space="preserve"> scambiati seguono la specifica ISO20022 che prevede tre principali “sezioni”: un </w:t>
      </w:r>
      <w:r>
        <w:rPr>
          <w:i/>
          <w:iCs/>
        </w:rPr>
        <w:t>Business File Header</w:t>
      </w:r>
      <w:r>
        <w:t xml:space="preserve">, un </w:t>
      </w:r>
      <w:r>
        <w:rPr>
          <w:i/>
          <w:iCs/>
        </w:rPr>
        <w:t>Business Application Header</w:t>
      </w:r>
      <w:r>
        <w:t xml:space="preserve"> ed un </w:t>
      </w:r>
      <w:r>
        <w:rPr>
          <w:i/>
          <w:iCs/>
        </w:rPr>
        <w:t>Business Message</w:t>
      </w:r>
      <w:r>
        <w:t xml:space="preserve">. Per la descrizione </w:t>
      </w:r>
      <w:r>
        <w:lastRenderedPageBreak/>
        <w:t xml:space="preserve">dettagliata dei </w:t>
      </w:r>
      <w:r w:rsidRPr="002D02DC">
        <w:rPr>
          <w:i/>
        </w:rPr>
        <w:t>file</w:t>
      </w:r>
      <w:r>
        <w:t xml:space="preserve"> XSD che descrivono la struttura del </w:t>
      </w:r>
      <w:r w:rsidRPr="002D02DC">
        <w:rPr>
          <w:i/>
        </w:rPr>
        <w:t>file</w:t>
      </w:r>
      <w:r>
        <w:t xml:space="preserve"> XML contenente i dati aggregati dei report che devono essere inviati alla Consob, si rimanda agli esempi ed alle specifiche contenute nei </w:t>
      </w:r>
      <w:r>
        <w:rPr>
          <w:i/>
        </w:rPr>
        <w:t>file</w:t>
      </w:r>
      <w:r>
        <w:t xml:space="preserve"> disponibili alla pagina del sito internet del</w:t>
      </w:r>
      <w:r w:rsidR="009F1681">
        <w:t>la Consob indicata in premessa.</w:t>
      </w:r>
    </w:p>
    <w:p w14:paraId="25D75C9E" w14:textId="77777777" w:rsidR="00116B87" w:rsidRDefault="00116B87">
      <w:pPr>
        <w:ind w:left="315"/>
        <w:jc w:val="both"/>
      </w:pPr>
    </w:p>
    <w:p w14:paraId="5208D32B" w14:textId="77777777" w:rsidR="00B04F84" w:rsidRDefault="00D55823" w:rsidP="00D55823">
      <w:pPr>
        <w:pStyle w:val="Corpotesto"/>
        <w:tabs>
          <w:tab w:val="left" w:pos="3854"/>
        </w:tabs>
        <w:spacing w:after="0"/>
        <w:ind w:firstLine="315"/>
        <w:jc w:val="both"/>
      </w:pPr>
      <w:r w:rsidRPr="003756F2">
        <w:t>Si fa presen</w:t>
      </w:r>
      <w:r w:rsidR="0060731A" w:rsidRPr="003756F2">
        <w:t>te che nel documento ESMA “</w:t>
      </w:r>
      <w:r w:rsidR="0060731A" w:rsidRPr="003756F2">
        <w:rPr>
          <w:i/>
        </w:rPr>
        <w:t>Techni</w:t>
      </w:r>
      <w:r w:rsidRPr="003756F2">
        <w:rPr>
          <w:i/>
        </w:rPr>
        <w:t>cal Guidance for Settlement Internalisers</w:t>
      </w:r>
      <w:r w:rsidRPr="003756F2">
        <w:t>”</w:t>
      </w:r>
      <w:r w:rsidR="00B04F84">
        <w:t>, disponibile sul sito Consob,</w:t>
      </w:r>
      <w:r w:rsidRPr="003756F2">
        <w:t xml:space="preserve"> viene indicato che le regole per popolare l’elemento BizMsgIdr del </w:t>
      </w:r>
      <w:r w:rsidRPr="003756F2">
        <w:rPr>
          <w:i/>
        </w:rPr>
        <w:t>Business Application Header</w:t>
      </w:r>
      <w:r w:rsidRPr="003756F2">
        <w:t xml:space="preserve"> sono specificate a livello nazionale. </w:t>
      </w:r>
    </w:p>
    <w:p w14:paraId="3799F42F" w14:textId="77777777" w:rsidR="00B04F84" w:rsidRDefault="00B04F84" w:rsidP="00D55823">
      <w:pPr>
        <w:pStyle w:val="Corpotesto"/>
        <w:tabs>
          <w:tab w:val="left" w:pos="3854"/>
        </w:tabs>
        <w:spacing w:after="0"/>
        <w:ind w:firstLine="315"/>
        <w:jc w:val="both"/>
      </w:pPr>
    </w:p>
    <w:p w14:paraId="28398791" w14:textId="77777777" w:rsidR="00D55823" w:rsidRDefault="00D55823" w:rsidP="00D55823">
      <w:pPr>
        <w:pStyle w:val="Corpotesto"/>
        <w:tabs>
          <w:tab w:val="left" w:pos="3854"/>
        </w:tabs>
        <w:spacing w:after="0"/>
        <w:ind w:firstLine="315"/>
        <w:jc w:val="both"/>
      </w:pPr>
      <w:r w:rsidRPr="003756F2">
        <w:t xml:space="preserve">Per l’invio dei </w:t>
      </w:r>
      <w:r w:rsidRPr="00B04F84">
        <w:rPr>
          <w:i/>
        </w:rPr>
        <w:t>report</w:t>
      </w:r>
      <w:r w:rsidRPr="003756F2">
        <w:t xml:space="preserve"> alla Consob il valore che tale ele</w:t>
      </w:r>
      <w:r w:rsidR="00DC68F7" w:rsidRPr="003756F2">
        <w:t>mento deve assumere è: &lt;Il codice del country code ISO al quale il report si riferisce&gt;&lt;Codice LEI Internalizzatore&gt;&lt;Anno (4 cifre)&gt;</w:t>
      </w:r>
      <w:r w:rsidRPr="003756F2">
        <w:t>Q&lt;Numero trimestre (da 1 a 4)&gt;</w:t>
      </w:r>
      <w:r w:rsidR="00DC68F7" w:rsidRPr="003756F2">
        <w:t>&lt;Numero versione</w:t>
      </w:r>
      <w:r w:rsidR="006A3197" w:rsidRPr="003756F2">
        <w:t xml:space="preserve"> (4 cifre)</w:t>
      </w:r>
      <w:r w:rsidR="00DC68F7" w:rsidRPr="003756F2">
        <w:t xml:space="preserve">&gt;. </w:t>
      </w:r>
      <w:r w:rsidR="00B04F84">
        <w:t xml:space="preserve">Non vanno inseriti </w:t>
      </w:r>
      <w:r w:rsidR="00B04F84">
        <w:rPr>
          <w:rFonts w:cstheme="minorHAnsi"/>
        </w:rPr>
        <w:t>i segni “-“ o</w:t>
      </w:r>
      <w:r w:rsidR="00B04F84" w:rsidRPr="007B1617">
        <w:rPr>
          <w:rFonts w:cstheme="minorHAnsi"/>
        </w:rPr>
        <w:t xml:space="preserve"> “_”</w:t>
      </w:r>
      <w:r w:rsidR="00B04F84">
        <w:rPr>
          <w:rFonts w:cstheme="minorHAnsi"/>
        </w:rPr>
        <w:t xml:space="preserve">. </w:t>
      </w:r>
      <w:r w:rsidR="00DC68F7" w:rsidRPr="003756F2">
        <w:t>Ad esempio: IT3157006IAVSO21FPLG032019</w:t>
      </w:r>
      <w:r w:rsidRPr="003756F2">
        <w:t>Q2</w:t>
      </w:r>
      <w:r w:rsidR="00DC68F7" w:rsidRPr="003756F2">
        <w:t>0001</w:t>
      </w:r>
      <w:r w:rsidRPr="003756F2">
        <w:t>.</w:t>
      </w:r>
      <w:r w:rsidR="00B04F84">
        <w:t xml:space="preserve"> </w:t>
      </w:r>
    </w:p>
    <w:p w14:paraId="42128D02" w14:textId="77777777" w:rsidR="00D55823" w:rsidRDefault="00D55823">
      <w:pPr>
        <w:ind w:left="315"/>
        <w:jc w:val="both"/>
      </w:pPr>
    </w:p>
    <w:p w14:paraId="5CB85C91" w14:textId="77777777" w:rsidR="00116B87" w:rsidRDefault="004259FB">
      <w:pPr>
        <w:pStyle w:val="Paragrafoelenco"/>
        <w:numPr>
          <w:ilvl w:val="0"/>
          <w:numId w:val="5"/>
        </w:numPr>
        <w:jc w:val="both"/>
        <w:rPr>
          <w:i/>
        </w:rPr>
      </w:pPr>
      <w:r>
        <w:rPr>
          <w:b/>
          <w:bCs/>
          <w:i/>
        </w:rPr>
        <w:t>Validation Rule</w:t>
      </w:r>
      <w:r w:rsidR="005037D8" w:rsidRPr="005037D8">
        <w:rPr>
          <w:b/>
          <w:bCs/>
          <w:i/>
        </w:rPr>
        <w:t>s</w:t>
      </w:r>
    </w:p>
    <w:p w14:paraId="27C41486" w14:textId="77777777" w:rsidR="00116B87" w:rsidRDefault="00116B87">
      <w:pPr>
        <w:ind w:left="315"/>
        <w:jc w:val="both"/>
      </w:pPr>
    </w:p>
    <w:p w14:paraId="28541719" w14:textId="77777777" w:rsidR="0060731A" w:rsidRPr="003756F2" w:rsidRDefault="005C3701" w:rsidP="0060731A">
      <w:pPr>
        <w:pStyle w:val="Corpotesto"/>
        <w:spacing w:after="0"/>
        <w:ind w:firstLine="315"/>
        <w:jc w:val="both"/>
      </w:pPr>
      <w:r w:rsidRPr="003756F2">
        <w:t>Alla ricezione del</w:t>
      </w:r>
      <w:r w:rsidR="004259FB" w:rsidRPr="003756F2">
        <w:t xml:space="preserve"> </w:t>
      </w:r>
      <w:r w:rsidR="004259FB" w:rsidRPr="003756F2">
        <w:rPr>
          <w:i/>
        </w:rPr>
        <w:t>file</w:t>
      </w:r>
      <w:r w:rsidR="004259FB" w:rsidRPr="003756F2">
        <w:t xml:space="preserve"> </w:t>
      </w:r>
      <w:r w:rsidR="0009369A">
        <w:t xml:space="preserve">di </w:t>
      </w:r>
      <w:r w:rsidR="0009369A" w:rsidRPr="0009369A">
        <w:rPr>
          <w:i/>
        </w:rPr>
        <w:t xml:space="preserve">report </w:t>
      </w:r>
      <w:r w:rsidR="004259FB" w:rsidRPr="003756F2">
        <w:t xml:space="preserve">viene eseguita una serie di controlli, c.d. </w:t>
      </w:r>
      <w:r w:rsidR="004259FB" w:rsidRPr="003756F2">
        <w:rPr>
          <w:i/>
          <w:iCs/>
        </w:rPr>
        <w:t>Validation Rule</w:t>
      </w:r>
      <w:r w:rsidR="005037D8" w:rsidRPr="003756F2">
        <w:rPr>
          <w:i/>
          <w:iCs/>
        </w:rPr>
        <w:t>s</w:t>
      </w:r>
      <w:r w:rsidR="004259FB" w:rsidRPr="003756F2">
        <w:t xml:space="preserve">. </w:t>
      </w:r>
    </w:p>
    <w:p w14:paraId="3D06D952" w14:textId="77777777" w:rsidR="0060731A" w:rsidRPr="003756F2" w:rsidRDefault="0060731A" w:rsidP="0060731A">
      <w:pPr>
        <w:pStyle w:val="Corpotesto"/>
        <w:spacing w:after="0"/>
        <w:ind w:firstLine="315"/>
        <w:jc w:val="both"/>
      </w:pPr>
    </w:p>
    <w:p w14:paraId="4ACC0451" w14:textId="77777777" w:rsidR="00EF2F65" w:rsidRDefault="000F0E5E" w:rsidP="0060731A">
      <w:pPr>
        <w:pStyle w:val="Corpotesto"/>
        <w:spacing w:after="0"/>
        <w:ind w:firstLine="315"/>
        <w:jc w:val="both"/>
      </w:pPr>
      <w:r w:rsidRPr="003756F2">
        <w:t>Un</w:t>
      </w:r>
      <w:r w:rsidR="00F507D2" w:rsidRPr="003756F2">
        <w:t xml:space="preserve"> primo controllo verifica la </w:t>
      </w:r>
      <w:r w:rsidR="00F507D2" w:rsidRPr="003756F2">
        <w:rPr>
          <w:i/>
        </w:rPr>
        <w:t>naming convention</w:t>
      </w:r>
      <w:r w:rsidR="00F507D2" w:rsidRPr="003756F2">
        <w:t xml:space="preserve"> del </w:t>
      </w:r>
      <w:r w:rsidR="00F507D2" w:rsidRPr="002D02DC">
        <w:rPr>
          <w:i/>
        </w:rPr>
        <w:t>file</w:t>
      </w:r>
      <w:r w:rsidR="00F507D2" w:rsidRPr="003756F2">
        <w:t xml:space="preserve"> </w:t>
      </w:r>
      <w:r w:rsidR="00F507D2" w:rsidRPr="002D02DC">
        <w:rPr>
          <w:i/>
        </w:rPr>
        <w:t>zip</w:t>
      </w:r>
      <w:r w:rsidR="00F507D2" w:rsidRPr="003756F2">
        <w:t xml:space="preserve"> inviato.</w:t>
      </w:r>
      <w:r w:rsidR="005C3701" w:rsidRPr="003756F2">
        <w:t xml:space="preserve"> </w:t>
      </w:r>
      <w:r w:rsidR="00F507D2" w:rsidRPr="003756F2">
        <w:t xml:space="preserve">Nel caso in cui il nome del </w:t>
      </w:r>
      <w:r w:rsidR="00F507D2" w:rsidRPr="002D02DC">
        <w:rPr>
          <w:i/>
        </w:rPr>
        <w:t>file</w:t>
      </w:r>
      <w:r w:rsidR="00F507D2" w:rsidRPr="003756F2">
        <w:t xml:space="preserve"> dovesse risultare errato</w:t>
      </w:r>
      <w:r w:rsidR="0060731A" w:rsidRPr="003756F2">
        <w:t>,</w:t>
      </w:r>
      <w:r w:rsidR="00F507D2" w:rsidRPr="003756F2">
        <w:t xml:space="preserve"> il </w:t>
      </w:r>
      <w:r w:rsidR="00F507D2" w:rsidRPr="002D02DC">
        <w:rPr>
          <w:i/>
        </w:rPr>
        <w:t>file</w:t>
      </w:r>
      <w:r w:rsidR="00F507D2" w:rsidRPr="003756F2">
        <w:t xml:space="preserve"> </w:t>
      </w:r>
      <w:r w:rsidR="005C3701" w:rsidRPr="003756F2">
        <w:t>viene</w:t>
      </w:r>
      <w:r w:rsidR="00F507D2" w:rsidRPr="003756F2">
        <w:t xml:space="preserve"> rifiutato</w:t>
      </w:r>
      <w:r w:rsidR="00C867AE" w:rsidRPr="003756F2">
        <w:t xml:space="preserve"> nel</w:t>
      </w:r>
      <w:r w:rsidR="00F507D2" w:rsidRPr="003756F2">
        <w:t xml:space="preserve"> momento </w:t>
      </w:r>
      <w:r w:rsidR="00C867AE" w:rsidRPr="003756F2">
        <w:t xml:space="preserve">stesso </w:t>
      </w:r>
      <w:r w:rsidR="00F507D2" w:rsidRPr="003756F2">
        <w:t>dell’invio tramite il comando “</w:t>
      </w:r>
      <w:r w:rsidR="00F507D2" w:rsidRPr="003756F2">
        <w:rPr>
          <w:i/>
          <w:iCs/>
        </w:rPr>
        <w:t>put</w:t>
      </w:r>
      <w:r w:rsidR="00F507D2" w:rsidRPr="003756F2">
        <w:t>”</w:t>
      </w:r>
      <w:r w:rsidR="005C3701" w:rsidRPr="003756F2">
        <w:t xml:space="preserve">; pertanto in tale evenienza il </w:t>
      </w:r>
      <w:r w:rsidR="005C3701" w:rsidRPr="002D02DC">
        <w:rPr>
          <w:i/>
        </w:rPr>
        <w:t>file</w:t>
      </w:r>
      <w:r w:rsidR="005C3701" w:rsidRPr="003756F2">
        <w:t xml:space="preserve"> non sarà presente </w:t>
      </w:r>
      <w:r w:rsidR="00F507D2" w:rsidRPr="003756F2">
        <w:t xml:space="preserve">nella directory </w:t>
      </w:r>
      <w:r w:rsidR="00F507D2" w:rsidRPr="003756F2">
        <w:rPr>
          <w:i/>
        </w:rPr>
        <w:t xml:space="preserve">Incoming </w:t>
      </w:r>
      <w:r w:rsidR="00F507D2" w:rsidRPr="003756F2">
        <w:t>des</w:t>
      </w:r>
      <w:r w:rsidR="005C3701" w:rsidRPr="003756F2">
        <w:t xml:space="preserve">critta in precedenza, e non verrà generato il relativo </w:t>
      </w:r>
      <w:r w:rsidR="005C3701" w:rsidRPr="002D02DC">
        <w:rPr>
          <w:i/>
        </w:rPr>
        <w:t>file</w:t>
      </w:r>
      <w:r w:rsidR="005C3701" w:rsidRPr="003756F2">
        <w:t xml:space="preserve"> di </w:t>
      </w:r>
      <w:r w:rsidR="005C3701" w:rsidRPr="002D02DC">
        <w:rPr>
          <w:i/>
        </w:rPr>
        <w:t>feedback</w:t>
      </w:r>
      <w:r w:rsidR="005C3701" w:rsidRPr="003756F2">
        <w:t xml:space="preserve">. </w:t>
      </w:r>
    </w:p>
    <w:p w14:paraId="0FCE75FD" w14:textId="77777777" w:rsidR="00EF2F65" w:rsidRDefault="00EF2F65" w:rsidP="0060731A">
      <w:pPr>
        <w:pStyle w:val="Corpotesto"/>
        <w:spacing w:after="0"/>
        <w:ind w:firstLine="315"/>
        <w:jc w:val="both"/>
      </w:pPr>
    </w:p>
    <w:p w14:paraId="7E912739" w14:textId="77777777" w:rsidR="00F507D2" w:rsidRPr="005C3701" w:rsidRDefault="005C3701" w:rsidP="0060731A">
      <w:pPr>
        <w:pStyle w:val="Corpotesto"/>
        <w:spacing w:after="0"/>
        <w:ind w:firstLine="315"/>
        <w:jc w:val="both"/>
      </w:pPr>
      <w:r w:rsidRPr="003756F2">
        <w:t>Invece</w:t>
      </w:r>
      <w:r w:rsidR="00EF2F65">
        <w:t>,</w:t>
      </w:r>
      <w:r w:rsidRPr="003756F2">
        <w:t xml:space="preserve"> in caso di </w:t>
      </w:r>
      <w:r w:rsidRPr="003756F2">
        <w:rPr>
          <w:i/>
        </w:rPr>
        <w:t>naming convention</w:t>
      </w:r>
      <w:r w:rsidRPr="003756F2">
        <w:t xml:space="preserve"> corretta</w:t>
      </w:r>
      <w:r w:rsidR="00EF2F65">
        <w:t>,</w:t>
      </w:r>
      <w:r w:rsidRPr="003756F2">
        <w:t xml:space="preserve"> il </w:t>
      </w:r>
      <w:r w:rsidRPr="002D02DC">
        <w:rPr>
          <w:i/>
        </w:rPr>
        <w:t>file</w:t>
      </w:r>
      <w:r w:rsidRPr="003756F2">
        <w:t xml:space="preserve"> viene accettato e si attivano i controlli di seguito indicati, suddivisi in due diverse tipologie:</w:t>
      </w:r>
    </w:p>
    <w:p w14:paraId="219ABE61" w14:textId="77777777" w:rsidR="005C3701" w:rsidRDefault="005C3701">
      <w:pPr>
        <w:pStyle w:val="Corpotesto"/>
        <w:spacing w:after="0"/>
        <w:ind w:firstLine="315"/>
        <w:jc w:val="both"/>
      </w:pPr>
    </w:p>
    <w:p w14:paraId="48864EB4" w14:textId="77777777" w:rsidR="00116B87" w:rsidRDefault="004259FB">
      <w:pPr>
        <w:pStyle w:val="Corpotesto"/>
        <w:numPr>
          <w:ilvl w:val="0"/>
          <w:numId w:val="8"/>
        </w:numPr>
        <w:spacing w:after="0"/>
        <w:ind w:left="851" w:hanging="567"/>
        <w:jc w:val="both"/>
      </w:pPr>
      <w:r>
        <w:t xml:space="preserve">controlli di tipo </w:t>
      </w:r>
      <w:r>
        <w:rPr>
          <w:i/>
          <w:iCs/>
        </w:rPr>
        <w:t>sintattico</w:t>
      </w:r>
      <w:r>
        <w:t xml:space="preserve"> (verifica di conformità del </w:t>
      </w:r>
      <w:r>
        <w:rPr>
          <w:i/>
        </w:rPr>
        <w:t>file</w:t>
      </w:r>
      <w:r>
        <w:t xml:space="preserve"> trasmesso allo schema XSD); e </w:t>
      </w:r>
    </w:p>
    <w:p w14:paraId="63862375" w14:textId="77777777" w:rsidR="00116B87" w:rsidRDefault="004259FB">
      <w:pPr>
        <w:pStyle w:val="Corpotesto"/>
        <w:numPr>
          <w:ilvl w:val="0"/>
          <w:numId w:val="8"/>
        </w:numPr>
        <w:spacing w:after="0"/>
        <w:ind w:left="851" w:hanging="567"/>
        <w:jc w:val="both"/>
      </w:pPr>
      <w:r>
        <w:t xml:space="preserve">controlli di tipo </w:t>
      </w:r>
      <w:r>
        <w:rPr>
          <w:i/>
          <w:iCs/>
        </w:rPr>
        <w:t>semantico</w:t>
      </w:r>
      <w:r>
        <w:t xml:space="preserve"> (verifica della correttezza dei dati presenti nel </w:t>
      </w:r>
      <w:r>
        <w:rPr>
          <w:i/>
        </w:rPr>
        <w:t>report</w:t>
      </w:r>
      <w:r>
        <w:t xml:space="preserve">) eseguiti soltanto se il controllo sintattico ha avuto esito positivo. </w:t>
      </w:r>
    </w:p>
    <w:p w14:paraId="2C0B3811" w14:textId="77777777" w:rsidR="00116B87" w:rsidRDefault="00116B87">
      <w:pPr>
        <w:pStyle w:val="Corpotesto"/>
        <w:spacing w:after="0"/>
        <w:ind w:firstLine="315"/>
        <w:jc w:val="both"/>
      </w:pPr>
    </w:p>
    <w:p w14:paraId="4572A19E" w14:textId="77777777" w:rsidR="002F0037" w:rsidRDefault="002F0037">
      <w:pPr>
        <w:pStyle w:val="Corpotesto"/>
        <w:spacing w:after="0"/>
        <w:ind w:firstLine="315"/>
        <w:jc w:val="both"/>
      </w:pPr>
      <w:r>
        <w:t>L’elenco dei controlli semantici è contenuto nel documento ESMA “</w:t>
      </w:r>
      <w:r w:rsidRPr="00D4367D">
        <w:rPr>
          <w:i/>
        </w:rPr>
        <w:t>Technical Guidance for Settlement Internalisers – Report Validation Rules</w:t>
      </w:r>
      <w:r>
        <w:t>”</w:t>
      </w:r>
      <w:r w:rsidR="00D4367D">
        <w:t>, paragrafo 7,</w:t>
      </w:r>
      <w:r>
        <w:t xml:space="preserve"> disponibile</w:t>
      </w:r>
      <w:r w:rsidR="00EF2F65">
        <w:t xml:space="preserve"> sul sito dedicato Consob; i controlli semantici aggiuntivi previsti da Consob sono descritti di seguito.</w:t>
      </w:r>
      <w:r>
        <w:t xml:space="preserve"> </w:t>
      </w:r>
    </w:p>
    <w:p w14:paraId="59AF0223" w14:textId="77777777" w:rsidR="002F0037" w:rsidRDefault="002F0037">
      <w:pPr>
        <w:pStyle w:val="Corpotesto"/>
        <w:spacing w:after="0"/>
        <w:ind w:firstLine="315"/>
        <w:jc w:val="both"/>
      </w:pPr>
    </w:p>
    <w:p w14:paraId="29F1ED74" w14:textId="77777777" w:rsidR="002C6BFE" w:rsidRDefault="00596DA3">
      <w:pPr>
        <w:pStyle w:val="Corpotesto"/>
        <w:spacing w:after="0"/>
        <w:ind w:firstLine="315"/>
        <w:jc w:val="both"/>
      </w:pPr>
      <w:r w:rsidRPr="00051DB1">
        <w:t>Alcuni controlli di tipo semantico riguardano la correttezza delle percentuali</w:t>
      </w:r>
      <w:r w:rsidR="001B73A1" w:rsidRPr="00051DB1">
        <w:t xml:space="preserve"> e degli ammontari</w:t>
      </w:r>
      <w:r w:rsidRPr="00051DB1">
        <w:t xml:space="preserve"> presenti nel </w:t>
      </w:r>
      <w:r w:rsidRPr="00466679">
        <w:rPr>
          <w:i/>
        </w:rPr>
        <w:t>report</w:t>
      </w:r>
      <w:r w:rsidRPr="00466679">
        <w:t xml:space="preserve">; al riguardo, gli internalizzatori </w:t>
      </w:r>
      <w:r w:rsidR="002C6BFE" w:rsidRPr="00466679">
        <w:t>devono indicare un massimo di</w:t>
      </w:r>
      <w:r w:rsidRPr="00466679">
        <w:t xml:space="preserve"> due decimali per ogni percentuale o ammontare indicato del </w:t>
      </w:r>
      <w:r w:rsidRPr="00466679">
        <w:rPr>
          <w:i/>
        </w:rPr>
        <w:t>report</w:t>
      </w:r>
      <w:r w:rsidRPr="00466679">
        <w:t xml:space="preserve"> (ad es. percentuale di 20,34% o ammontare di </w:t>
      </w:r>
      <w:r w:rsidR="001B73A1" w:rsidRPr="00466679">
        <w:t xml:space="preserve">euro </w:t>
      </w:r>
      <w:r w:rsidRPr="00466679">
        <w:t>5</w:t>
      </w:r>
      <w:r w:rsidR="00340D1D" w:rsidRPr="00466679">
        <w:t>034,33</w:t>
      </w:r>
      <w:r w:rsidR="0009369A">
        <w:t>)</w:t>
      </w:r>
      <w:r w:rsidRPr="00466679">
        <w:t>.</w:t>
      </w:r>
      <w:r w:rsidR="0009369A">
        <w:t xml:space="preserve"> </w:t>
      </w:r>
      <w:r w:rsidR="002C6BFE" w:rsidRPr="00466679">
        <w:t xml:space="preserve">Nel caso in cui l’internalizzatore indichi, per errore, più di due decimali, </w:t>
      </w:r>
      <w:r w:rsidR="00927A98" w:rsidRPr="00466679">
        <w:t xml:space="preserve">verrà generato un </w:t>
      </w:r>
      <w:r w:rsidR="00927A98" w:rsidRPr="0009369A">
        <w:rPr>
          <w:i/>
        </w:rPr>
        <w:t>feedback</w:t>
      </w:r>
      <w:r w:rsidR="00927A98" w:rsidRPr="00466679">
        <w:t xml:space="preserve"> negativo con </w:t>
      </w:r>
      <w:r w:rsidR="00927A98" w:rsidRPr="0009369A">
        <w:rPr>
          <w:i/>
        </w:rPr>
        <w:t>Error Code</w:t>
      </w:r>
      <w:r w:rsidR="00927A98" w:rsidRPr="00466679">
        <w:t xml:space="preserve"> = FIL-105 ed </w:t>
      </w:r>
      <w:r w:rsidR="00927A98" w:rsidRPr="0009369A">
        <w:rPr>
          <w:i/>
        </w:rPr>
        <w:t>Error Message</w:t>
      </w:r>
      <w:r w:rsidR="00927A98" w:rsidRPr="00466679">
        <w:t xml:space="preserve"> = “</w:t>
      </w:r>
      <w:r w:rsidR="00927A98" w:rsidRPr="00466679">
        <w:rPr>
          <w:i/>
        </w:rPr>
        <w:t>The file structure does not correspond to the XML schema</w:t>
      </w:r>
      <w:r w:rsidR="0009369A">
        <w:rPr>
          <w:i/>
        </w:rPr>
        <w:t xml:space="preserve"> (…)</w:t>
      </w:r>
      <w:r w:rsidR="00927A98" w:rsidRPr="00466679">
        <w:t>”</w:t>
      </w:r>
      <w:r w:rsidR="002C6BFE" w:rsidRPr="00466679">
        <w:t xml:space="preserve">. </w:t>
      </w:r>
      <w:r w:rsidR="00927A98" w:rsidRPr="00466679">
        <w:t>Vi sarà un rigetto anche nel caso in cui gli ulteriori decimali siano pari a “0” (ad es. l’ammontare 5034,330 sarà rigettato).</w:t>
      </w:r>
    </w:p>
    <w:p w14:paraId="412F54D4" w14:textId="77777777" w:rsidR="002C6BFE" w:rsidRDefault="002C6BFE">
      <w:pPr>
        <w:pStyle w:val="Corpotesto"/>
        <w:spacing w:after="0"/>
        <w:ind w:firstLine="315"/>
        <w:jc w:val="both"/>
      </w:pPr>
    </w:p>
    <w:p w14:paraId="4FD6331D" w14:textId="77777777" w:rsidR="00EF2F65" w:rsidRPr="0009369A" w:rsidRDefault="00EF2F65">
      <w:pPr>
        <w:pStyle w:val="Corpotesto"/>
        <w:spacing w:after="0"/>
        <w:ind w:firstLine="315"/>
        <w:jc w:val="both"/>
      </w:pPr>
      <w:r w:rsidRPr="0009369A">
        <w:t xml:space="preserve">Il sistema ESMA adotta soglie di tolleranza diverse a seconda del tipo di valore presente nel </w:t>
      </w:r>
      <w:r w:rsidRPr="0009369A">
        <w:rPr>
          <w:i/>
        </w:rPr>
        <w:t>report</w:t>
      </w:r>
      <w:r w:rsidRPr="0009369A">
        <w:t xml:space="preserve">. In particolare: </w:t>
      </w:r>
    </w:p>
    <w:p w14:paraId="6773C12A" w14:textId="77777777" w:rsidR="00596DA3" w:rsidRPr="0009369A" w:rsidRDefault="00EF2F65" w:rsidP="00EF2F65">
      <w:pPr>
        <w:pStyle w:val="Corpotesto"/>
        <w:numPr>
          <w:ilvl w:val="0"/>
          <w:numId w:val="16"/>
        </w:numPr>
        <w:spacing w:after="0"/>
        <w:ind w:left="567" w:hanging="567"/>
        <w:jc w:val="both"/>
      </w:pPr>
      <w:r w:rsidRPr="0009369A">
        <w:t xml:space="preserve">per quanto concerne le </w:t>
      </w:r>
      <w:r w:rsidR="00596DA3" w:rsidRPr="0009369A">
        <w:t>percentuali</w:t>
      </w:r>
      <w:r w:rsidRPr="0009369A">
        <w:t xml:space="preserve"> presenti nel </w:t>
      </w:r>
      <w:r w:rsidRPr="0009369A">
        <w:rPr>
          <w:i/>
        </w:rPr>
        <w:t>report</w:t>
      </w:r>
      <w:r w:rsidRPr="0009369A">
        <w:t>,</w:t>
      </w:r>
      <w:r w:rsidR="00596DA3" w:rsidRPr="0009369A">
        <w:t xml:space="preserve"> gli internalizzatori potranno arrotondare eventuali decimali oltre il secondo </w:t>
      </w:r>
      <w:r w:rsidRPr="0009369A">
        <w:t xml:space="preserve">indifferentemente </w:t>
      </w:r>
      <w:r w:rsidR="00596DA3" w:rsidRPr="0009369A">
        <w:t>per eccesso o per difetto (ad es. la percentuale di 14,256% potrà essere arrotondata a 14,25% o 14,26%</w:t>
      </w:r>
      <w:r w:rsidR="00340D1D" w:rsidRPr="0009369A">
        <w:t>, a scelta dell’internalizzatore</w:t>
      </w:r>
      <w:r w:rsidR="00596DA3" w:rsidRPr="0009369A">
        <w:t>)</w:t>
      </w:r>
      <w:r w:rsidRPr="0009369A">
        <w:t>; ciò</w:t>
      </w:r>
      <w:r w:rsidR="00340D1D" w:rsidRPr="0009369A">
        <w:t xml:space="preserve"> in quanto le soglie di tolleranza dei controlli semantici sono state impostate su valori sufficientemente elevati da permett</w:t>
      </w:r>
      <w:r w:rsidRPr="0009369A">
        <w:t>ere entrambi gli arrotondamenti;</w:t>
      </w:r>
    </w:p>
    <w:p w14:paraId="5EC65C18" w14:textId="77777777" w:rsidR="00EF2F65" w:rsidRPr="0009369A" w:rsidRDefault="00EF2F65" w:rsidP="00EF2F65">
      <w:pPr>
        <w:pStyle w:val="Corpotesto"/>
        <w:numPr>
          <w:ilvl w:val="0"/>
          <w:numId w:val="16"/>
        </w:numPr>
        <w:spacing w:after="0"/>
        <w:ind w:left="567" w:hanging="567"/>
        <w:jc w:val="both"/>
      </w:pPr>
      <w:r w:rsidRPr="0009369A">
        <w:t xml:space="preserve">per quanto riguarda gli ammontari presenti nel </w:t>
      </w:r>
      <w:r w:rsidRPr="0009369A">
        <w:rPr>
          <w:i/>
        </w:rPr>
        <w:t>report</w:t>
      </w:r>
      <w:r w:rsidRPr="0009369A">
        <w:t xml:space="preserve">, il sistema ESMA non ammette tolleranze. Pertanto, tenuto conto che numerosi controlli di tipo </w:t>
      </w:r>
      <w:r w:rsidRPr="0009369A">
        <w:rPr>
          <w:i/>
          <w:iCs/>
        </w:rPr>
        <w:t>semantico</w:t>
      </w:r>
      <w:r w:rsidRPr="0009369A">
        <w:t xml:space="preserve"> verificano la </w:t>
      </w:r>
      <w:r w:rsidRPr="0009369A">
        <w:lastRenderedPageBreak/>
        <w:t xml:space="preserve">coerenza fra gli ammontari indicati in sezioni diverse del </w:t>
      </w:r>
      <w:r w:rsidRPr="0009369A">
        <w:rPr>
          <w:i/>
        </w:rPr>
        <w:t>report</w:t>
      </w:r>
      <w:r w:rsidRPr="0009369A">
        <w:t xml:space="preserve">, si raccomanda agli internalizzatori di prestare la massima attenzione in tal senso. </w:t>
      </w:r>
    </w:p>
    <w:p w14:paraId="7AC7FDE0" w14:textId="77777777" w:rsidR="00596DA3" w:rsidRDefault="00596DA3">
      <w:pPr>
        <w:pStyle w:val="Corpotesto"/>
        <w:spacing w:after="0"/>
        <w:ind w:firstLine="315"/>
        <w:jc w:val="both"/>
      </w:pPr>
    </w:p>
    <w:p w14:paraId="65636F90" w14:textId="77777777" w:rsidR="00116B87" w:rsidRDefault="004259FB">
      <w:pPr>
        <w:pStyle w:val="Corpotesto"/>
        <w:spacing w:after="0"/>
        <w:ind w:firstLine="315"/>
        <w:jc w:val="both"/>
      </w:pPr>
      <w:r>
        <w:t xml:space="preserve">Come indicato in precedenza, ad ogni invio di un </w:t>
      </w:r>
      <w:r>
        <w:rPr>
          <w:i/>
        </w:rPr>
        <w:t>report</w:t>
      </w:r>
      <w:r>
        <w:t xml:space="preserve"> alla Consob viene prodotto un </w:t>
      </w:r>
      <w:r>
        <w:rPr>
          <w:i/>
        </w:rPr>
        <w:t>file</w:t>
      </w:r>
      <w:r>
        <w:t xml:space="preserve"> di </w:t>
      </w:r>
      <w:r>
        <w:rPr>
          <w:i/>
        </w:rPr>
        <w:t>feedback</w:t>
      </w:r>
      <w:r>
        <w:t xml:space="preserve">, il quale contiene le informazioni sull'esito di tale invio, cioè se il </w:t>
      </w:r>
      <w:r>
        <w:rPr>
          <w:i/>
        </w:rPr>
        <w:t>file</w:t>
      </w:r>
      <w:r>
        <w:t xml:space="preserve"> contenente il </w:t>
      </w:r>
      <w:r>
        <w:rPr>
          <w:i/>
        </w:rPr>
        <w:t>report</w:t>
      </w:r>
      <w:r>
        <w:t xml:space="preserve"> è stato correttamente preso in carico e validato, o se invece sono stati riscontrati errori sintattici o semantici. </w:t>
      </w:r>
    </w:p>
    <w:p w14:paraId="32BBC473" w14:textId="77777777" w:rsidR="00116B87" w:rsidRDefault="00116B87">
      <w:pPr>
        <w:pStyle w:val="Corpotesto"/>
        <w:spacing w:after="0"/>
        <w:ind w:firstLine="315"/>
        <w:jc w:val="both"/>
      </w:pPr>
    </w:p>
    <w:p w14:paraId="686C4126" w14:textId="77777777" w:rsidR="00E57D90" w:rsidRDefault="00E57D90" w:rsidP="00E57D90">
      <w:pPr>
        <w:pStyle w:val="Corpotesto"/>
        <w:spacing w:after="0"/>
        <w:ind w:firstLine="315"/>
        <w:jc w:val="both"/>
      </w:pPr>
      <w:r>
        <w:t xml:space="preserve">Per interpretare il contenuto del </w:t>
      </w:r>
      <w:r>
        <w:rPr>
          <w:i/>
        </w:rPr>
        <w:t>file</w:t>
      </w:r>
      <w:r>
        <w:t xml:space="preserve"> di </w:t>
      </w:r>
      <w:r>
        <w:rPr>
          <w:i/>
        </w:rPr>
        <w:t>feedback</w:t>
      </w:r>
      <w:r>
        <w:t xml:space="preserve"> è necessario utilizzare il </w:t>
      </w:r>
      <w:r>
        <w:rPr>
          <w:i/>
        </w:rPr>
        <w:t>file</w:t>
      </w:r>
      <w:r>
        <w:t xml:space="preserve"> </w:t>
      </w:r>
      <w:r>
        <w:rPr>
          <w:i/>
          <w:iCs/>
        </w:rPr>
        <w:t>feedback.xsd</w:t>
      </w:r>
      <w:r>
        <w:t xml:space="preserve">, che definisce lo schema dati del </w:t>
      </w:r>
      <w:r>
        <w:rPr>
          <w:i/>
        </w:rPr>
        <w:t>file</w:t>
      </w:r>
      <w:r>
        <w:t xml:space="preserve"> di </w:t>
      </w:r>
      <w:r>
        <w:rPr>
          <w:i/>
        </w:rPr>
        <w:t>feedback</w:t>
      </w:r>
      <w:r>
        <w:t xml:space="preserve">, e consultare il documento </w:t>
      </w:r>
      <w:r w:rsidR="0009369A">
        <w:t>ESMA “</w:t>
      </w:r>
      <w:r w:rsidR="0009369A" w:rsidRPr="00D4367D">
        <w:rPr>
          <w:i/>
        </w:rPr>
        <w:t>Technical Guidance for Settlement Internalisers – Report Validation Rules</w:t>
      </w:r>
      <w:r w:rsidR="0009369A">
        <w:t>”</w:t>
      </w:r>
      <w:r>
        <w:t xml:space="preserve"> (paragrafi 7.1 e 7.2) per interpretare l'eventuale codice di errore contenuto nel </w:t>
      </w:r>
      <w:r>
        <w:rPr>
          <w:i/>
        </w:rPr>
        <w:t>feedback</w:t>
      </w:r>
      <w:r w:rsidR="00F0139C" w:rsidRPr="00F0139C">
        <w:rPr>
          <w:rStyle w:val="Richiamoallanotaapidipagina"/>
        </w:rPr>
        <w:footnoteReference w:id="2"/>
      </w:r>
      <w:r>
        <w:t>. Entrambi sono disponibili alla pagina del sito internet della Consob indicata in premessa.</w:t>
      </w:r>
    </w:p>
    <w:p w14:paraId="1C0C32B0" w14:textId="77777777" w:rsidR="00E57D90" w:rsidRDefault="00E57D90" w:rsidP="00E57D90">
      <w:pPr>
        <w:pStyle w:val="Corpotesto"/>
        <w:spacing w:after="0"/>
        <w:ind w:firstLine="315"/>
        <w:jc w:val="both"/>
      </w:pPr>
    </w:p>
    <w:p w14:paraId="1B014249" w14:textId="77777777" w:rsidR="00E57D90" w:rsidRDefault="00E57D90" w:rsidP="00E57D90">
      <w:pPr>
        <w:pStyle w:val="Corpotesto"/>
        <w:spacing w:after="0"/>
        <w:ind w:firstLine="315"/>
        <w:jc w:val="both"/>
      </w:pPr>
      <w:r w:rsidRPr="00297E7E">
        <w:t xml:space="preserve">Oltre agli errori indicati nel suddetto documento, è possibile che nel </w:t>
      </w:r>
      <w:r w:rsidRPr="002D02DC">
        <w:rPr>
          <w:i/>
        </w:rPr>
        <w:t>file</w:t>
      </w:r>
      <w:r w:rsidRPr="00297E7E">
        <w:t xml:space="preserve"> di </w:t>
      </w:r>
      <w:r w:rsidRPr="0009369A">
        <w:rPr>
          <w:i/>
        </w:rPr>
        <w:t>feedback</w:t>
      </w:r>
      <w:r w:rsidRPr="00297E7E">
        <w:t xml:space="preserve"> sia</w:t>
      </w:r>
      <w:r w:rsidR="006E5884" w:rsidRPr="00297E7E">
        <w:t>no presenti i seguenti errori aggiuntivi</w:t>
      </w:r>
      <w:r w:rsidR="003A5943" w:rsidRPr="00297E7E">
        <w:t>, generati</w:t>
      </w:r>
      <w:r w:rsidRPr="00297E7E">
        <w:t xml:space="preserve"> in questo caso non dal sistema ESMA bensì da quello Consob:</w:t>
      </w:r>
    </w:p>
    <w:p w14:paraId="1A58B4C7" w14:textId="77777777" w:rsidR="00927A98" w:rsidRDefault="00927A98" w:rsidP="00E57D90">
      <w:pPr>
        <w:pStyle w:val="Corpotesto"/>
        <w:spacing w:after="0"/>
        <w:ind w:firstLine="315"/>
        <w:jc w:val="both"/>
      </w:pPr>
    </w:p>
    <w:tbl>
      <w:tblPr>
        <w:tblStyle w:val="GridTable4-Accent11"/>
        <w:tblW w:w="4646" w:type="pct"/>
        <w:tblLayout w:type="fixed"/>
        <w:tblLook w:val="04A0" w:firstRow="1" w:lastRow="0" w:firstColumn="1" w:lastColumn="0" w:noHBand="0" w:noVBand="1"/>
      </w:tblPr>
      <w:tblGrid>
        <w:gridCol w:w="3936"/>
        <w:gridCol w:w="1677"/>
        <w:gridCol w:w="3543"/>
      </w:tblGrid>
      <w:tr w:rsidR="00E57D90" w:rsidRPr="00054FC6" w14:paraId="509EA50E" w14:textId="77777777" w:rsidTr="00D13496">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49" w:type="pct"/>
            <w:tcBorders>
              <w:bottom w:val="single" w:sz="4" w:space="0" w:color="95B3D7" w:themeColor="accent1" w:themeTint="99"/>
            </w:tcBorders>
          </w:tcPr>
          <w:p w14:paraId="581BE9FE" w14:textId="77777777" w:rsidR="00E57D90" w:rsidRPr="00054FC6" w:rsidRDefault="00E57D90" w:rsidP="003E2465">
            <w:pPr>
              <w:spacing w:after="120"/>
              <w:jc w:val="center"/>
              <w:rPr>
                <w:rFonts w:cstheme="minorHAnsi"/>
              </w:rPr>
            </w:pPr>
            <w:r>
              <w:rPr>
                <w:rFonts w:cstheme="minorHAnsi"/>
              </w:rPr>
              <w:t>Control</w:t>
            </w:r>
          </w:p>
        </w:tc>
        <w:tc>
          <w:tcPr>
            <w:tcW w:w="916" w:type="pct"/>
            <w:tcBorders>
              <w:bottom w:val="single" w:sz="4" w:space="0" w:color="95B3D7" w:themeColor="accent1" w:themeTint="99"/>
            </w:tcBorders>
          </w:tcPr>
          <w:p w14:paraId="41EC9BDA" w14:textId="77777777" w:rsidR="00E57D90" w:rsidRPr="00054FC6" w:rsidRDefault="00E57D90" w:rsidP="003E2465">
            <w:pPr>
              <w:spacing w:after="120"/>
              <w:jc w:val="center"/>
              <w:cnfStyle w:val="100000000000" w:firstRow="1" w:lastRow="0" w:firstColumn="0" w:lastColumn="0" w:oddVBand="0" w:evenVBand="0" w:oddHBand="0" w:evenHBand="0" w:firstRowFirstColumn="0" w:firstRowLastColumn="0" w:lastRowFirstColumn="0" w:lastRowLastColumn="0"/>
              <w:rPr>
                <w:rFonts w:cstheme="minorHAnsi"/>
              </w:rPr>
            </w:pPr>
            <w:r>
              <w:rPr>
                <w:rFonts w:cstheme="minorHAnsi"/>
              </w:rPr>
              <w:t>Error code</w:t>
            </w:r>
          </w:p>
        </w:tc>
        <w:tc>
          <w:tcPr>
            <w:tcW w:w="1935" w:type="pct"/>
            <w:tcBorders>
              <w:bottom w:val="single" w:sz="4" w:space="0" w:color="95B3D7" w:themeColor="accent1" w:themeTint="99"/>
            </w:tcBorders>
          </w:tcPr>
          <w:p w14:paraId="2D23C739" w14:textId="77777777" w:rsidR="00E57D90" w:rsidRPr="00054FC6" w:rsidRDefault="00E57D90" w:rsidP="003E2465">
            <w:pPr>
              <w:spacing w:after="120"/>
              <w:jc w:val="center"/>
              <w:cnfStyle w:val="100000000000" w:firstRow="1" w:lastRow="0" w:firstColumn="0" w:lastColumn="0" w:oddVBand="0" w:evenVBand="0" w:oddHBand="0" w:evenHBand="0" w:firstRowFirstColumn="0" w:firstRowLastColumn="0" w:lastRowFirstColumn="0" w:lastRowLastColumn="0"/>
              <w:rPr>
                <w:rFonts w:cstheme="minorHAnsi"/>
              </w:rPr>
            </w:pPr>
            <w:r>
              <w:rPr>
                <w:rFonts w:cstheme="minorHAnsi"/>
              </w:rPr>
              <w:t>Error message</w:t>
            </w:r>
          </w:p>
        </w:tc>
      </w:tr>
      <w:tr w:rsidR="00E57D90" w:rsidRPr="003541B6" w14:paraId="02100C36" w14:textId="77777777" w:rsidTr="00D1349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49" w:type="pct"/>
            <w:shd w:val="clear" w:color="auto" w:fill="auto"/>
          </w:tcPr>
          <w:p w14:paraId="712EF1A2" w14:textId="77777777" w:rsidR="00E57D90" w:rsidRPr="00054FC6" w:rsidRDefault="00E57D90" w:rsidP="003E2465">
            <w:pPr>
              <w:spacing w:after="120"/>
              <w:rPr>
                <w:rFonts w:cstheme="minorHAnsi"/>
              </w:rPr>
            </w:pPr>
            <w:r>
              <w:t>A report must generate a feedback before it is possible to send an amendment or a cancellation of that report</w:t>
            </w:r>
            <w:r w:rsidR="007A6753">
              <w:t>.</w:t>
            </w:r>
          </w:p>
        </w:tc>
        <w:tc>
          <w:tcPr>
            <w:tcW w:w="916" w:type="pct"/>
            <w:shd w:val="clear" w:color="auto" w:fill="auto"/>
          </w:tcPr>
          <w:p w14:paraId="30F8D51B" w14:textId="77777777" w:rsidR="00E57D90" w:rsidRPr="002D6770" w:rsidRDefault="00E57D90" w:rsidP="003E2465">
            <w:pPr>
              <w:spacing w:after="120"/>
              <w:jc w:val="center"/>
              <w:cnfStyle w:val="000000100000" w:firstRow="0" w:lastRow="0" w:firstColumn="0" w:lastColumn="0" w:oddVBand="0" w:evenVBand="0" w:oddHBand="1" w:evenHBand="0" w:firstRowFirstColumn="0" w:firstRowLastColumn="0" w:lastRowFirstColumn="0" w:lastRowLastColumn="0"/>
              <w:rPr>
                <w:rFonts w:cstheme="minorHAnsi"/>
              </w:rPr>
            </w:pPr>
            <w:r w:rsidRPr="004A56E7">
              <w:t>CSB-101:</w:t>
            </w:r>
          </w:p>
        </w:tc>
        <w:tc>
          <w:tcPr>
            <w:tcW w:w="1935" w:type="pct"/>
            <w:shd w:val="clear" w:color="auto" w:fill="auto"/>
          </w:tcPr>
          <w:p w14:paraId="55142D05" w14:textId="77777777" w:rsidR="00E57D90" w:rsidRPr="00054FC6" w:rsidRDefault="00E57D90" w:rsidP="002D4D55">
            <w:pPr>
              <w:spacing w:after="120"/>
              <w:cnfStyle w:val="000000100000" w:firstRow="0" w:lastRow="0" w:firstColumn="0" w:lastColumn="0" w:oddVBand="0" w:evenVBand="0" w:oddHBand="1" w:evenHBand="0" w:firstRowFirstColumn="0" w:firstRowLastColumn="0" w:lastRowFirstColumn="0" w:lastRowLastColumn="0"/>
              <w:rPr>
                <w:rFonts w:cstheme="minorHAnsi"/>
              </w:rPr>
            </w:pPr>
            <w:r>
              <w:t xml:space="preserve">The </w:t>
            </w:r>
            <w:r w:rsidR="002D4D55">
              <w:t>r</w:t>
            </w:r>
            <w:r>
              <w:t>eport is pending. Wait for the feedback related to &lt;filename&gt; before sending a new version.</w:t>
            </w:r>
          </w:p>
        </w:tc>
      </w:tr>
      <w:tr w:rsidR="003A5943" w:rsidRPr="003541B6" w14:paraId="7AAC5AFA" w14:textId="77777777" w:rsidTr="00D13496">
        <w:trPr>
          <w:cantSplit/>
        </w:trPr>
        <w:tc>
          <w:tcPr>
            <w:cnfStyle w:val="001000000000" w:firstRow="0" w:lastRow="0" w:firstColumn="1" w:lastColumn="0" w:oddVBand="0" w:evenVBand="0" w:oddHBand="0" w:evenHBand="0" w:firstRowFirstColumn="0" w:firstRowLastColumn="0" w:lastRowFirstColumn="0" w:lastRowLastColumn="0"/>
            <w:tcW w:w="2149" w:type="pct"/>
            <w:shd w:val="clear" w:color="auto" w:fill="auto"/>
          </w:tcPr>
          <w:p w14:paraId="3CB11C9A" w14:textId="77777777" w:rsidR="003A5943" w:rsidRPr="00297E7E" w:rsidRDefault="007A6753" w:rsidP="007A6753">
            <w:pPr>
              <w:spacing w:after="120"/>
            </w:pPr>
            <w:r w:rsidRPr="00297E7E">
              <w:t>The LEI code included in the &lt;Key1&gt; element of the report’s filename must be the same as the &lt;</w:t>
            </w:r>
            <w:r w:rsidR="0077049C" w:rsidRPr="00297E7E">
              <w:t>RptgDt</w:t>
            </w:r>
            <w:r w:rsidRPr="00297E7E">
              <w:t>&gt; of the Settlement Internaliser report.</w:t>
            </w:r>
          </w:p>
        </w:tc>
        <w:tc>
          <w:tcPr>
            <w:tcW w:w="916" w:type="pct"/>
            <w:shd w:val="clear" w:color="auto" w:fill="auto"/>
          </w:tcPr>
          <w:p w14:paraId="71A3277F" w14:textId="77777777" w:rsidR="003A5943" w:rsidRPr="00297E7E" w:rsidRDefault="00D13496" w:rsidP="00D13496">
            <w:pPr>
              <w:spacing w:after="120"/>
              <w:jc w:val="center"/>
              <w:cnfStyle w:val="000000000000" w:firstRow="0" w:lastRow="0" w:firstColumn="0" w:lastColumn="0" w:oddVBand="0" w:evenVBand="0" w:oddHBand="0" w:evenHBand="0" w:firstRowFirstColumn="0" w:firstRowLastColumn="0" w:lastRowFirstColumn="0" w:lastRowLastColumn="0"/>
            </w:pPr>
            <w:r w:rsidRPr="00297E7E">
              <w:t>CSB-102.1:</w:t>
            </w:r>
          </w:p>
        </w:tc>
        <w:tc>
          <w:tcPr>
            <w:tcW w:w="1935" w:type="pct"/>
            <w:shd w:val="clear" w:color="auto" w:fill="auto"/>
          </w:tcPr>
          <w:p w14:paraId="1B2F2508" w14:textId="77777777" w:rsidR="003A5943" w:rsidRPr="00297E7E" w:rsidRDefault="00D13496" w:rsidP="007A6753">
            <w:pPr>
              <w:spacing w:after="120"/>
              <w:cnfStyle w:val="000000000000" w:firstRow="0" w:lastRow="0" w:firstColumn="0" w:lastColumn="0" w:oddVBand="0" w:evenVBand="0" w:oddHBand="0" w:evenHBand="0" w:firstRowFirstColumn="0" w:firstRowLastColumn="0" w:lastRowFirstColumn="0" w:lastRowLastColumn="0"/>
            </w:pPr>
            <w:r w:rsidRPr="00297E7E">
              <w:t>The LEI code of the filename [LEI CODE</w:t>
            </w:r>
            <w:r w:rsidR="007A6753" w:rsidRPr="00297E7E">
              <w:t xml:space="preserve"> in KEY1</w:t>
            </w:r>
            <w:r w:rsidRPr="00297E7E">
              <w:t xml:space="preserve">] is </w:t>
            </w:r>
            <w:r w:rsidR="007A6753" w:rsidRPr="00297E7E">
              <w:t xml:space="preserve">not consistent to the LEI code </w:t>
            </w:r>
            <w:r w:rsidRPr="00297E7E">
              <w:t>[</w:t>
            </w:r>
            <w:r w:rsidR="007A6753" w:rsidRPr="00297E7E">
              <w:t>Reporting Date</w:t>
            </w:r>
            <w:r w:rsidRPr="00297E7E">
              <w:t xml:space="preserve"> </w:t>
            </w:r>
            <w:r w:rsidR="007A6753" w:rsidRPr="00297E7E">
              <w:t>element in xml</w:t>
            </w:r>
            <w:r w:rsidRPr="00297E7E">
              <w:t>] of the Settlement Internaliser Report</w:t>
            </w:r>
            <w:r w:rsidR="006F10CD">
              <w:t>.</w:t>
            </w:r>
          </w:p>
        </w:tc>
      </w:tr>
      <w:tr w:rsidR="003A5943" w:rsidRPr="003541B6" w14:paraId="06254934" w14:textId="77777777" w:rsidTr="00D1349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49" w:type="pct"/>
            <w:shd w:val="clear" w:color="auto" w:fill="auto"/>
          </w:tcPr>
          <w:p w14:paraId="412B1611" w14:textId="77777777" w:rsidR="003A5943" w:rsidRPr="00297E7E" w:rsidRDefault="007A6753" w:rsidP="0077049C">
            <w:pPr>
              <w:spacing w:after="120"/>
            </w:pPr>
            <w:r w:rsidRPr="00297E7E">
              <w:t xml:space="preserve">The </w:t>
            </w:r>
            <w:r w:rsidR="0077049C" w:rsidRPr="00297E7E">
              <w:t>year</w:t>
            </w:r>
            <w:r w:rsidRPr="00297E7E">
              <w:t xml:space="preserve"> included in the &lt;Key1&gt; element of the report’s filename must be the same as the &lt;</w:t>
            </w:r>
            <w:r w:rsidR="0077049C" w:rsidRPr="00297E7E">
              <w:t>RptgDt</w:t>
            </w:r>
            <w:r w:rsidRPr="00297E7E">
              <w:t>&gt; of the Settlement Internaliser report.</w:t>
            </w:r>
          </w:p>
        </w:tc>
        <w:tc>
          <w:tcPr>
            <w:tcW w:w="916" w:type="pct"/>
            <w:shd w:val="clear" w:color="auto" w:fill="auto"/>
          </w:tcPr>
          <w:p w14:paraId="2CFA5DB9" w14:textId="77777777" w:rsidR="003A5943" w:rsidRPr="00297E7E" w:rsidRDefault="0077049C" w:rsidP="003E2465">
            <w:pPr>
              <w:spacing w:after="120"/>
              <w:jc w:val="center"/>
              <w:cnfStyle w:val="000000100000" w:firstRow="0" w:lastRow="0" w:firstColumn="0" w:lastColumn="0" w:oddVBand="0" w:evenVBand="0" w:oddHBand="1" w:evenHBand="0" w:firstRowFirstColumn="0" w:firstRowLastColumn="0" w:lastRowFirstColumn="0" w:lastRowLastColumn="0"/>
            </w:pPr>
            <w:r w:rsidRPr="00297E7E">
              <w:t>CSB-102.2:</w:t>
            </w:r>
          </w:p>
        </w:tc>
        <w:tc>
          <w:tcPr>
            <w:tcW w:w="1935" w:type="pct"/>
            <w:shd w:val="clear" w:color="auto" w:fill="auto"/>
          </w:tcPr>
          <w:p w14:paraId="1BEA49FE" w14:textId="77777777" w:rsidR="003A5943" w:rsidRPr="00297E7E" w:rsidRDefault="00D13496" w:rsidP="002D4D55">
            <w:pPr>
              <w:spacing w:after="120"/>
              <w:cnfStyle w:val="000000100000" w:firstRow="0" w:lastRow="0" w:firstColumn="0" w:lastColumn="0" w:oddVBand="0" w:evenVBand="0" w:oddHBand="1" w:evenHBand="0" w:firstRowFirstColumn="0" w:firstRowLastColumn="0" w:lastRowFirstColumn="0" w:lastRowLastColumn="0"/>
            </w:pPr>
            <w:r w:rsidRPr="00297E7E">
              <w:t>The year of the filename [YEAR in KEY1] is not consistent to the year [</w:t>
            </w:r>
            <w:r w:rsidR="007A6753" w:rsidRPr="00297E7E">
              <w:t>Reporting Date element in xml</w:t>
            </w:r>
            <w:r w:rsidRPr="00297E7E">
              <w:t>] of the Settlement Internaliser Report.</w:t>
            </w:r>
          </w:p>
        </w:tc>
      </w:tr>
      <w:tr w:rsidR="003A5943" w:rsidRPr="003541B6" w14:paraId="44CEFFA9" w14:textId="77777777" w:rsidTr="00297E7E">
        <w:trPr>
          <w:cantSplit/>
        </w:trPr>
        <w:tc>
          <w:tcPr>
            <w:cnfStyle w:val="001000000000" w:firstRow="0" w:lastRow="0" w:firstColumn="1" w:lastColumn="0" w:oddVBand="0" w:evenVBand="0" w:oddHBand="0" w:evenHBand="0" w:firstRowFirstColumn="0" w:firstRowLastColumn="0" w:lastRowFirstColumn="0" w:lastRowLastColumn="0"/>
            <w:tcW w:w="2149" w:type="pct"/>
            <w:shd w:val="clear" w:color="auto" w:fill="auto"/>
          </w:tcPr>
          <w:p w14:paraId="5F75FEA5" w14:textId="77777777" w:rsidR="003A5943" w:rsidRPr="00297E7E" w:rsidRDefault="0077049C" w:rsidP="0077049C">
            <w:pPr>
              <w:spacing w:after="120"/>
            </w:pPr>
            <w:r w:rsidRPr="00297E7E">
              <w:t>The quarter included in the &lt;Key1&gt; element of the report’s filename must be the same as the &lt;RptgDt&gt; of the Settlement Internaliser report.</w:t>
            </w:r>
          </w:p>
        </w:tc>
        <w:tc>
          <w:tcPr>
            <w:tcW w:w="916" w:type="pct"/>
            <w:shd w:val="clear" w:color="auto" w:fill="auto"/>
          </w:tcPr>
          <w:p w14:paraId="4CB6E6F8" w14:textId="77777777" w:rsidR="003A5943" w:rsidRPr="00297E7E" w:rsidRDefault="0077049C" w:rsidP="003E2465">
            <w:pPr>
              <w:spacing w:after="120"/>
              <w:jc w:val="center"/>
              <w:cnfStyle w:val="000000000000" w:firstRow="0" w:lastRow="0" w:firstColumn="0" w:lastColumn="0" w:oddVBand="0" w:evenVBand="0" w:oddHBand="0" w:evenHBand="0" w:firstRowFirstColumn="0" w:firstRowLastColumn="0" w:lastRowFirstColumn="0" w:lastRowLastColumn="0"/>
            </w:pPr>
            <w:r w:rsidRPr="00297E7E">
              <w:t>CSB-102.3:</w:t>
            </w:r>
          </w:p>
        </w:tc>
        <w:tc>
          <w:tcPr>
            <w:tcW w:w="1935" w:type="pct"/>
            <w:shd w:val="clear" w:color="auto" w:fill="auto"/>
          </w:tcPr>
          <w:p w14:paraId="1FC78892" w14:textId="77777777" w:rsidR="003A5943" w:rsidRPr="00297E7E" w:rsidRDefault="00D13496" w:rsidP="002D4D55">
            <w:pPr>
              <w:spacing w:after="120"/>
              <w:cnfStyle w:val="000000000000" w:firstRow="0" w:lastRow="0" w:firstColumn="0" w:lastColumn="0" w:oddVBand="0" w:evenVBand="0" w:oddHBand="0" w:evenHBand="0" w:firstRowFirstColumn="0" w:firstRowLastColumn="0" w:lastRowFirstColumn="0" w:lastRowLastColumn="0"/>
            </w:pPr>
            <w:r w:rsidRPr="00297E7E">
              <w:t>The quarter of the filename [QUARTER in KEY1] is not consistent to the Quarter [</w:t>
            </w:r>
            <w:r w:rsidR="00AD20C8" w:rsidRPr="00297E7E">
              <w:t xml:space="preserve">Reporting Date </w:t>
            </w:r>
            <w:r w:rsidR="007A6753" w:rsidRPr="00297E7E">
              <w:t>element in xml</w:t>
            </w:r>
            <w:r w:rsidRPr="00297E7E">
              <w:t>] of the Settlement Internaliser Report</w:t>
            </w:r>
            <w:r w:rsidR="006F10CD">
              <w:t>.</w:t>
            </w:r>
          </w:p>
        </w:tc>
      </w:tr>
      <w:tr w:rsidR="00297E7E" w:rsidRPr="003541B6" w14:paraId="18EBA548" w14:textId="77777777" w:rsidTr="00297E7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49" w:type="pct"/>
            <w:shd w:val="clear" w:color="auto" w:fill="auto"/>
          </w:tcPr>
          <w:p w14:paraId="5432E031" w14:textId="77777777" w:rsidR="00297E7E" w:rsidRPr="007B1617" w:rsidRDefault="00297E7E" w:rsidP="00297E7E">
            <w:pPr>
              <w:spacing w:after="120"/>
              <w:rPr>
                <w:lang w:val="fr-FR" w:eastAsia="fr-FR"/>
              </w:rPr>
            </w:pPr>
            <w:r w:rsidRPr="007B1617">
              <w:rPr>
                <w:lang w:val="fr-FR" w:eastAsia="fr-FR"/>
              </w:rPr>
              <w:lastRenderedPageBreak/>
              <w:t xml:space="preserve">An Issuer CSD within the report is uniquely identified by the LEI &lt;LEI&gt;. </w:t>
            </w:r>
          </w:p>
          <w:p w14:paraId="3ECFA3EC" w14:textId="77777777" w:rsidR="00297E7E" w:rsidRPr="007B1617" w:rsidRDefault="00297E7E" w:rsidP="00297E7E">
            <w:pPr>
              <w:spacing w:after="120"/>
            </w:pPr>
            <w:r w:rsidRPr="007B1617">
              <w:rPr>
                <w:lang w:val="fr-FR" w:eastAsia="fr-FR"/>
              </w:rPr>
              <w:t>Only one Issuer CSD block with LEI must exist in the report</w:t>
            </w:r>
            <w:r w:rsidR="006F10CD" w:rsidRPr="007B1617">
              <w:rPr>
                <w:lang w:val="fr-FR" w:eastAsia="fr-FR"/>
              </w:rPr>
              <w:t>.</w:t>
            </w:r>
          </w:p>
        </w:tc>
        <w:tc>
          <w:tcPr>
            <w:tcW w:w="916" w:type="pct"/>
            <w:shd w:val="clear" w:color="auto" w:fill="auto"/>
          </w:tcPr>
          <w:p w14:paraId="3ED072B2" w14:textId="77777777" w:rsidR="00297E7E" w:rsidRPr="007B1617" w:rsidRDefault="00297E7E" w:rsidP="003E2465">
            <w:pPr>
              <w:spacing w:after="120"/>
              <w:jc w:val="center"/>
              <w:cnfStyle w:val="000000100000" w:firstRow="0" w:lastRow="0" w:firstColumn="0" w:lastColumn="0" w:oddVBand="0" w:evenVBand="0" w:oddHBand="1" w:evenHBand="0" w:firstRowFirstColumn="0" w:firstRowLastColumn="0" w:lastRowFirstColumn="0" w:lastRowLastColumn="0"/>
            </w:pPr>
            <w:r w:rsidRPr="007B1617">
              <w:rPr>
                <w:lang w:val="fr-FR" w:eastAsia="fr-FR"/>
              </w:rPr>
              <w:t>CSB-103.1</w:t>
            </w:r>
          </w:p>
        </w:tc>
        <w:tc>
          <w:tcPr>
            <w:tcW w:w="1935" w:type="pct"/>
            <w:shd w:val="clear" w:color="auto" w:fill="auto"/>
          </w:tcPr>
          <w:p w14:paraId="5DCCE7F6" w14:textId="77777777" w:rsidR="00297E7E" w:rsidRPr="007B1617" w:rsidRDefault="00297E7E" w:rsidP="002D4D55">
            <w:pPr>
              <w:spacing w:after="120"/>
              <w:cnfStyle w:val="000000100000" w:firstRow="0" w:lastRow="0" w:firstColumn="0" w:lastColumn="0" w:oddVBand="0" w:evenVBand="0" w:oddHBand="1" w:evenHBand="0" w:firstRowFirstColumn="0" w:firstRowLastColumn="0" w:lastRowFirstColumn="0" w:lastRowLastColumn="0"/>
            </w:pPr>
            <w:r w:rsidRPr="007B1617">
              <w:rPr>
                <w:lang w:val="fr-FR" w:eastAsia="fr-FR"/>
              </w:rPr>
              <w:t>There are more than one Issuer CSDs with a LEI: &lt;LEI&gt;</w:t>
            </w:r>
            <w:r w:rsidR="006F10CD" w:rsidRPr="007B1617">
              <w:rPr>
                <w:lang w:val="fr-FR" w:eastAsia="fr-FR"/>
              </w:rPr>
              <w:t>.</w:t>
            </w:r>
          </w:p>
        </w:tc>
      </w:tr>
      <w:tr w:rsidR="00297E7E" w:rsidRPr="003541B6" w14:paraId="4806C33C" w14:textId="77777777" w:rsidTr="00D13496">
        <w:trPr>
          <w:cantSplit/>
        </w:trPr>
        <w:tc>
          <w:tcPr>
            <w:cnfStyle w:val="001000000000" w:firstRow="0" w:lastRow="0" w:firstColumn="1" w:lastColumn="0" w:oddVBand="0" w:evenVBand="0" w:oddHBand="0" w:evenHBand="0" w:firstRowFirstColumn="0" w:firstRowLastColumn="0" w:lastRowFirstColumn="0" w:lastRowLastColumn="0"/>
            <w:tcW w:w="2149" w:type="pct"/>
            <w:tcBorders>
              <w:bottom w:val="single" w:sz="4" w:space="0" w:color="95B3D7" w:themeColor="accent1" w:themeTint="99"/>
            </w:tcBorders>
            <w:shd w:val="clear" w:color="auto" w:fill="auto"/>
          </w:tcPr>
          <w:p w14:paraId="233077A0" w14:textId="77777777" w:rsidR="00E479B2" w:rsidRPr="007B1617" w:rsidRDefault="00297E7E" w:rsidP="00E479B2">
            <w:pPr>
              <w:spacing w:after="120"/>
              <w:rPr>
                <w:lang w:val="fr-FR" w:eastAsia="fr-FR"/>
              </w:rPr>
            </w:pPr>
            <w:r w:rsidRPr="007B1617">
              <w:rPr>
                <w:lang w:val="fr-FR" w:eastAsia="fr-FR"/>
              </w:rPr>
              <w:t>If INS-065 has been successfully validated (meaning that the provided LEI is valid in FIRDS) then: Validate that the LEI_LADR_COUNTRY FIRDS field of this LEI is the same as the &lt;FrstTwoCharsInstrmId&gt; field.</w:t>
            </w:r>
            <w:r w:rsidR="007A3970" w:rsidRPr="007B1617">
              <w:rPr>
                <w:lang w:val="fr-FR" w:eastAsia="fr-FR"/>
              </w:rPr>
              <w:t xml:space="preserve"> </w:t>
            </w:r>
          </w:p>
          <w:p w14:paraId="1569FF02" w14:textId="77777777" w:rsidR="00297E7E" w:rsidRPr="007B1617" w:rsidRDefault="00E479B2" w:rsidP="0009369A">
            <w:pPr>
              <w:spacing w:after="120"/>
            </w:pPr>
            <w:r w:rsidRPr="007B1617">
              <w:rPr>
                <w:lang w:val="fr-FR" w:eastAsia="fr-FR"/>
              </w:rPr>
              <w:t>This rule does not apply if the</w:t>
            </w:r>
            <w:r w:rsidR="007A3970" w:rsidRPr="007B1617">
              <w:rPr>
                <w:lang w:val="fr-FR" w:eastAsia="fr-FR"/>
              </w:rPr>
              <w:t xml:space="preserve"> &lt;FrstTwoCharsInstrmId&gt; </w:t>
            </w:r>
            <w:r w:rsidRPr="007B1617">
              <w:rPr>
                <w:lang w:val="fr-FR" w:eastAsia="fr-FR"/>
              </w:rPr>
              <w:t>field contains</w:t>
            </w:r>
            <w:r w:rsidR="007A3970" w:rsidRPr="007B1617">
              <w:rPr>
                <w:lang w:val="fr-FR" w:eastAsia="fr-FR"/>
              </w:rPr>
              <w:t xml:space="preserve"> </w:t>
            </w:r>
            <w:r w:rsidRPr="007B1617">
              <w:rPr>
                <w:lang w:val="fr-FR" w:eastAsia="fr-FR"/>
              </w:rPr>
              <w:t xml:space="preserve">a special </w:t>
            </w:r>
            <w:r w:rsidR="007A3970" w:rsidRPr="007B1617">
              <w:rPr>
                <w:lang w:val="fr-FR" w:eastAsia="fr-FR"/>
              </w:rPr>
              <w:t>Country Code  (</w:t>
            </w:r>
            <w:r w:rsidR="0009369A">
              <w:rPr>
                <w:lang w:val="fr-FR" w:eastAsia="fr-FR"/>
              </w:rPr>
              <w:t>i.e</w:t>
            </w:r>
            <w:r w:rsidR="007A3970" w:rsidRPr="007B1617">
              <w:rPr>
                <w:lang w:val="fr-FR" w:eastAsia="fr-FR"/>
              </w:rPr>
              <w:t xml:space="preserve">. </w:t>
            </w:r>
            <w:r w:rsidR="0009369A" w:rsidRPr="0009369A">
              <w:rPr>
                <w:lang w:val="fr-FR" w:eastAsia="fr-FR"/>
              </w:rPr>
              <w:t>EU; XS; CS; IC</w:t>
            </w:r>
            <w:r w:rsidR="007A3970" w:rsidRPr="007B1617">
              <w:rPr>
                <w:lang w:val="fr-FR" w:eastAsia="fr-FR"/>
              </w:rPr>
              <w:t>)</w:t>
            </w:r>
            <w:r w:rsidR="006F10CD" w:rsidRPr="007B1617">
              <w:rPr>
                <w:lang w:val="fr-FR" w:eastAsia="fr-FR"/>
              </w:rPr>
              <w:t>.</w:t>
            </w:r>
          </w:p>
        </w:tc>
        <w:tc>
          <w:tcPr>
            <w:tcW w:w="916" w:type="pct"/>
            <w:tcBorders>
              <w:bottom w:val="single" w:sz="4" w:space="0" w:color="95B3D7" w:themeColor="accent1" w:themeTint="99"/>
            </w:tcBorders>
            <w:shd w:val="clear" w:color="auto" w:fill="auto"/>
          </w:tcPr>
          <w:p w14:paraId="1E68A6F3" w14:textId="77777777" w:rsidR="00297E7E" w:rsidRPr="007B1617" w:rsidRDefault="00297E7E" w:rsidP="003E2465">
            <w:pPr>
              <w:spacing w:after="120"/>
              <w:jc w:val="center"/>
              <w:cnfStyle w:val="000000000000" w:firstRow="0" w:lastRow="0" w:firstColumn="0" w:lastColumn="0" w:oddVBand="0" w:evenVBand="0" w:oddHBand="0" w:evenHBand="0" w:firstRowFirstColumn="0" w:firstRowLastColumn="0" w:lastRowFirstColumn="0" w:lastRowLastColumn="0"/>
            </w:pPr>
            <w:r w:rsidRPr="007B1617">
              <w:rPr>
                <w:lang w:val="fr-FR" w:eastAsia="fr-FR"/>
              </w:rPr>
              <w:t>CSB-103.2</w:t>
            </w:r>
          </w:p>
        </w:tc>
        <w:tc>
          <w:tcPr>
            <w:tcW w:w="1935" w:type="pct"/>
            <w:tcBorders>
              <w:bottom w:val="single" w:sz="4" w:space="0" w:color="95B3D7" w:themeColor="accent1" w:themeTint="99"/>
            </w:tcBorders>
            <w:shd w:val="clear" w:color="auto" w:fill="auto"/>
          </w:tcPr>
          <w:p w14:paraId="2FD98D19" w14:textId="77777777" w:rsidR="00297E7E" w:rsidRPr="007B1617" w:rsidRDefault="00297E7E" w:rsidP="002D4D55">
            <w:pPr>
              <w:spacing w:after="120"/>
              <w:cnfStyle w:val="000000000000" w:firstRow="0" w:lastRow="0" w:firstColumn="0" w:lastColumn="0" w:oddVBand="0" w:evenVBand="0" w:oddHBand="0" w:evenHBand="0" w:firstRowFirstColumn="0" w:firstRowLastColumn="0" w:lastRowFirstColumn="0" w:lastRowLastColumn="0"/>
            </w:pPr>
            <w:r w:rsidRPr="007B1617">
              <w:rPr>
                <w:lang w:val="fr-FR" w:eastAsia="fr-FR"/>
              </w:rPr>
              <w:t>The ISIN code &lt;FrstTwoCharsInstrmId&gt; of Issuer CSD is not consistent to the LEI &lt;LEI&gt; with country of location [LEI_LADR_COUNTRY].</w:t>
            </w:r>
          </w:p>
        </w:tc>
      </w:tr>
    </w:tbl>
    <w:p w14:paraId="467CB5C1" w14:textId="77777777" w:rsidR="00E57D90" w:rsidRDefault="00E57D90">
      <w:pPr>
        <w:pStyle w:val="Corpotesto"/>
        <w:spacing w:after="0"/>
        <w:ind w:firstLine="315"/>
        <w:jc w:val="both"/>
        <w:rPr>
          <w:lang w:val="en-US"/>
        </w:rPr>
      </w:pPr>
    </w:p>
    <w:p w14:paraId="3955889A" w14:textId="77777777" w:rsidR="007E4BE6" w:rsidRPr="003430B5" w:rsidRDefault="00DB3D80">
      <w:pPr>
        <w:pStyle w:val="Corpotesto"/>
        <w:spacing w:after="0"/>
        <w:ind w:firstLine="315"/>
        <w:jc w:val="both"/>
      </w:pPr>
      <w:r w:rsidRPr="003430B5">
        <w:t xml:space="preserve">Si </w:t>
      </w:r>
      <w:r w:rsidR="009A1414" w:rsidRPr="003430B5">
        <w:t xml:space="preserve">fa </w:t>
      </w:r>
      <w:r w:rsidRPr="003430B5">
        <w:t xml:space="preserve">presente che relativamente al campo </w:t>
      </w:r>
      <w:r w:rsidRPr="003430B5">
        <w:rPr>
          <w:i/>
        </w:rPr>
        <w:t>Original Record Identification</w:t>
      </w:r>
      <w:r w:rsidRPr="003430B5">
        <w:t xml:space="preserve">  (OrgnlRcrdId), descritto nel documento Esma “</w:t>
      </w:r>
      <w:r w:rsidRPr="003430B5">
        <w:rPr>
          <w:i/>
        </w:rPr>
        <w:t>Technical Guidance for Settlement Internalisers – Report Validation Rules</w:t>
      </w:r>
      <w:r w:rsidRPr="003430B5">
        <w:t>” (paragrafo 6.</w:t>
      </w:r>
      <w:r w:rsidR="001956E1" w:rsidRPr="003430B5">
        <w:t>2 al punto 30)</w:t>
      </w:r>
      <w:r w:rsidRPr="003430B5">
        <w:t xml:space="preserve">, le informazioni presenti nel </w:t>
      </w:r>
      <w:r w:rsidRPr="003430B5">
        <w:rPr>
          <w:i/>
        </w:rPr>
        <w:t>file</w:t>
      </w:r>
      <w:r w:rsidRPr="003430B5">
        <w:t xml:space="preserve"> di </w:t>
      </w:r>
      <w:r w:rsidRPr="003430B5">
        <w:rPr>
          <w:i/>
        </w:rPr>
        <w:t>feedback</w:t>
      </w:r>
      <w:r w:rsidRPr="003430B5">
        <w:t xml:space="preserve"> differiscono leggermente da quanto specificato in tale documento</w:t>
      </w:r>
      <w:r w:rsidR="001956E1" w:rsidRPr="003430B5">
        <w:t>.</w:t>
      </w:r>
      <w:r w:rsidR="009A1414" w:rsidRPr="003430B5">
        <w:t xml:space="preserve"> Infatti, oltre ad indicare </w:t>
      </w:r>
      <w:r w:rsidR="009E0151" w:rsidRPr="003430B5">
        <w:t xml:space="preserve">l’eventuale codice LEI ed </w:t>
      </w:r>
      <w:r w:rsidR="009A1414" w:rsidRPr="003430B5">
        <w:t>i primi</w:t>
      </w:r>
      <w:r w:rsidR="009E0151" w:rsidRPr="003430B5">
        <w:t xml:space="preserve"> due caratteri del codice Isin</w:t>
      </w:r>
      <w:r w:rsidR="009A1414" w:rsidRPr="003430B5">
        <w:t xml:space="preserve">, viene indicato anche – qualora presente – il </w:t>
      </w:r>
      <w:r w:rsidR="007E4BE6" w:rsidRPr="003430B5">
        <w:rPr>
          <w:i/>
        </w:rPr>
        <w:t>codice country</w:t>
      </w:r>
      <w:r w:rsidR="007E4BE6" w:rsidRPr="003430B5">
        <w:t xml:space="preserve"> (due caratteri).</w:t>
      </w:r>
    </w:p>
    <w:p w14:paraId="21664D78" w14:textId="77777777" w:rsidR="00846055" w:rsidRPr="003430B5" w:rsidRDefault="00846055">
      <w:pPr>
        <w:pStyle w:val="Corpotesto"/>
        <w:spacing w:after="0"/>
        <w:ind w:firstLine="315"/>
        <w:jc w:val="both"/>
      </w:pPr>
    </w:p>
    <w:p w14:paraId="6CB6C00B" w14:textId="77777777" w:rsidR="00DB3D80" w:rsidRPr="007F5D5F" w:rsidRDefault="009A1414">
      <w:pPr>
        <w:pStyle w:val="Corpotesto"/>
        <w:spacing w:after="0"/>
        <w:ind w:firstLine="315"/>
        <w:jc w:val="both"/>
      </w:pPr>
      <w:r w:rsidRPr="003430B5">
        <w:t xml:space="preserve">Inoltre, </w:t>
      </w:r>
      <w:r w:rsidR="007F5D5F" w:rsidRPr="003430B5">
        <w:t>i feedback inviati dalla Consob a partire dal 1</w:t>
      </w:r>
      <w:r w:rsidR="00846055" w:rsidRPr="003430B5">
        <w:t>°</w:t>
      </w:r>
      <w:r w:rsidR="007F5D5F" w:rsidRPr="003430B5">
        <w:t xml:space="preserve"> ottobre 2019</w:t>
      </w:r>
      <w:r w:rsidR="007E4BE6" w:rsidRPr="003430B5">
        <w:t xml:space="preserve">, </w:t>
      </w:r>
      <w:r w:rsidRPr="003430B5">
        <w:t>oltre ad indicare la categoria (</w:t>
      </w:r>
      <w:r w:rsidRPr="003430B5">
        <w:rPr>
          <w:i/>
        </w:rPr>
        <w:t>Financial instruments</w:t>
      </w:r>
      <w:r w:rsidRPr="003430B5">
        <w:t xml:space="preserve">, </w:t>
      </w:r>
      <w:r w:rsidR="00846055" w:rsidRPr="003430B5">
        <w:rPr>
          <w:i/>
        </w:rPr>
        <w:t>Trans</w:t>
      </w:r>
      <w:r w:rsidRPr="003430B5">
        <w:rPr>
          <w:i/>
        </w:rPr>
        <w:t>a</w:t>
      </w:r>
      <w:r w:rsidR="00846055" w:rsidRPr="003430B5">
        <w:rPr>
          <w:i/>
        </w:rPr>
        <w:t>c</w:t>
      </w:r>
      <w:r w:rsidRPr="003430B5">
        <w:rPr>
          <w:i/>
        </w:rPr>
        <w:t>tion type</w:t>
      </w:r>
      <w:r w:rsidRPr="003430B5">
        <w:t xml:space="preserve">, </w:t>
      </w:r>
      <w:r w:rsidRPr="003430B5">
        <w:rPr>
          <w:i/>
        </w:rPr>
        <w:t>Client type</w:t>
      </w:r>
      <w:r w:rsidRPr="003430B5">
        <w:t xml:space="preserve">, ecc.) rispetta alla quale si è verificato l’errore, viene indicata anche la sotto-categoria (ad esempio, nel caso di </w:t>
      </w:r>
      <w:r w:rsidRPr="003430B5">
        <w:rPr>
          <w:i/>
        </w:rPr>
        <w:t>Financial</w:t>
      </w:r>
      <w:r w:rsidRPr="003430B5">
        <w:t xml:space="preserve"> </w:t>
      </w:r>
      <w:r w:rsidRPr="003430B5">
        <w:rPr>
          <w:i/>
        </w:rPr>
        <w:t>instruments</w:t>
      </w:r>
      <w:r w:rsidRPr="003430B5">
        <w:t xml:space="preserve"> una tra: </w:t>
      </w:r>
      <w:r w:rsidRPr="003430B5">
        <w:rPr>
          <w:i/>
        </w:rPr>
        <w:t>Eqty</w:t>
      </w:r>
      <w:r w:rsidRPr="003430B5">
        <w:t xml:space="preserve">, </w:t>
      </w:r>
      <w:r w:rsidRPr="003430B5">
        <w:rPr>
          <w:i/>
        </w:rPr>
        <w:t>SvrgnDebt</w:t>
      </w:r>
      <w:r w:rsidRPr="003430B5">
        <w:t xml:space="preserve">, </w:t>
      </w:r>
      <w:r w:rsidRPr="003430B5">
        <w:rPr>
          <w:i/>
        </w:rPr>
        <w:t>Bd</w:t>
      </w:r>
      <w:r w:rsidRPr="003430B5">
        <w:t>, ecc.)</w:t>
      </w:r>
      <w:r w:rsidR="00FF561F" w:rsidRPr="003430B5">
        <w:t xml:space="preserve">, laddove </w:t>
      </w:r>
      <w:r w:rsidR="00A97036" w:rsidRPr="003430B5">
        <w:t>la sotto-categoria</w:t>
      </w:r>
      <w:r w:rsidR="00FF561F" w:rsidRPr="003430B5">
        <w:t xml:space="preserve"> </w:t>
      </w:r>
      <w:r w:rsidR="00A97036" w:rsidRPr="003430B5">
        <w:t>sia esistente per quella particolare categoria</w:t>
      </w:r>
      <w:r w:rsidRPr="003430B5">
        <w:t>.</w:t>
      </w:r>
    </w:p>
    <w:p w14:paraId="39F262D4" w14:textId="77777777" w:rsidR="00DB3D80" w:rsidRPr="00DB3D80" w:rsidRDefault="00DB3D80">
      <w:pPr>
        <w:pStyle w:val="Corpotesto"/>
        <w:spacing w:after="0"/>
        <w:ind w:firstLine="315"/>
        <w:jc w:val="both"/>
      </w:pPr>
    </w:p>
    <w:p w14:paraId="22C62A2C" w14:textId="77777777" w:rsidR="00116B87" w:rsidRDefault="004259FB">
      <w:pPr>
        <w:numPr>
          <w:ilvl w:val="0"/>
          <w:numId w:val="5"/>
        </w:numPr>
        <w:ind w:left="0" w:firstLine="315"/>
        <w:jc w:val="both"/>
      </w:pPr>
      <w:r>
        <w:rPr>
          <w:b/>
          <w:bCs/>
        </w:rPr>
        <w:t xml:space="preserve">Invio di </w:t>
      </w:r>
      <w:r>
        <w:rPr>
          <w:b/>
          <w:bCs/>
          <w:i/>
        </w:rPr>
        <w:t>file</w:t>
      </w:r>
      <w:r>
        <w:rPr>
          <w:b/>
          <w:bCs/>
        </w:rPr>
        <w:t xml:space="preserve"> sostitutivi e di annullamento</w:t>
      </w:r>
    </w:p>
    <w:p w14:paraId="274C9495" w14:textId="77777777" w:rsidR="002F2188" w:rsidRDefault="002F2188" w:rsidP="000C1773">
      <w:pPr>
        <w:ind w:firstLine="315"/>
        <w:jc w:val="both"/>
      </w:pPr>
    </w:p>
    <w:p w14:paraId="3FECCD41" w14:textId="77777777" w:rsidR="000C1773" w:rsidRDefault="004259FB" w:rsidP="000C1773">
      <w:pPr>
        <w:ind w:firstLine="315"/>
        <w:jc w:val="both"/>
      </w:pPr>
      <w:r>
        <w:t xml:space="preserve">Come è riportato nella documentazione </w:t>
      </w:r>
      <w:r w:rsidR="003430B5">
        <w:t>disponibile sul sito</w:t>
      </w:r>
      <w:r>
        <w:rPr>
          <w:rStyle w:val="Richiamoallanotaapidipagina"/>
        </w:rPr>
        <w:footnoteReference w:id="3"/>
      </w:r>
      <w:r>
        <w:t>, la prima volta che - a parità di anno/trimestre -</w:t>
      </w:r>
      <w:r w:rsidR="003430B5">
        <w:t xml:space="preserve"> </w:t>
      </w:r>
      <w:r>
        <w:t xml:space="preserve">viene inviato un </w:t>
      </w:r>
      <w:r w:rsidRPr="000C1773">
        <w:rPr>
          <w:i/>
        </w:rPr>
        <w:t>report</w:t>
      </w:r>
      <w:r>
        <w:t xml:space="preserve">, esso deve contenere nel campo </w:t>
      </w:r>
      <w:r>
        <w:rPr>
          <w:i/>
          <w:iCs/>
        </w:rPr>
        <w:t>ReportStatus</w:t>
      </w:r>
      <w:r>
        <w:t xml:space="preserve"> il valore </w:t>
      </w:r>
      <w:r>
        <w:rPr>
          <w:i/>
          <w:iCs/>
        </w:rPr>
        <w:t>NEWT</w:t>
      </w:r>
      <w:r>
        <w:t xml:space="preserve">, ad indicare che si tratta di un </w:t>
      </w:r>
      <w:r w:rsidRPr="002D02DC">
        <w:rPr>
          <w:i/>
        </w:rPr>
        <w:t>file</w:t>
      </w:r>
      <w:r>
        <w:t xml:space="preserve"> </w:t>
      </w:r>
      <w:r w:rsidR="000C1773">
        <w:t>contenente</w:t>
      </w:r>
      <w:r>
        <w:t xml:space="preserve"> i dati di un nuovo </w:t>
      </w:r>
      <w:r w:rsidRPr="000C1773">
        <w:rPr>
          <w:i/>
        </w:rPr>
        <w:t>report</w:t>
      </w:r>
      <w:r>
        <w:t xml:space="preserve">. Nel caso in cui l'internalizzatore dovesse riscontrare che il </w:t>
      </w:r>
      <w:r w:rsidRPr="000C1773">
        <w:rPr>
          <w:i/>
        </w:rPr>
        <w:t>file</w:t>
      </w:r>
      <w:r>
        <w:t xml:space="preserve"> inviato contiene dei dati incompleti od errati, può precedere al suo annullamento od alla sua sostituzione</w:t>
      </w:r>
      <w:r w:rsidR="00E53EC3">
        <w:t xml:space="preserve"> dopo aver ricevuto il </w:t>
      </w:r>
      <w:r w:rsidR="00E53EC3" w:rsidRPr="0009369A">
        <w:rPr>
          <w:i/>
        </w:rPr>
        <w:t>feedback</w:t>
      </w:r>
      <w:r w:rsidR="00E53EC3">
        <w:t xml:space="preserve"> del primo </w:t>
      </w:r>
      <w:r w:rsidR="00E53EC3" w:rsidRPr="0009369A">
        <w:rPr>
          <w:i/>
        </w:rPr>
        <w:t>report</w:t>
      </w:r>
      <w:r w:rsidR="00E53EC3">
        <w:t xml:space="preserve"> inviato</w:t>
      </w:r>
      <w:r>
        <w:t>.</w:t>
      </w:r>
      <w:r w:rsidR="000C1773">
        <w:t xml:space="preserve"> </w:t>
      </w:r>
    </w:p>
    <w:p w14:paraId="7A8B0822" w14:textId="77777777" w:rsidR="000C1773" w:rsidRDefault="000C1773" w:rsidP="000C1773">
      <w:pPr>
        <w:ind w:firstLine="315"/>
        <w:jc w:val="both"/>
      </w:pPr>
    </w:p>
    <w:p w14:paraId="42C3F22B" w14:textId="77777777" w:rsidR="00116B87" w:rsidRDefault="004259FB" w:rsidP="000C1773">
      <w:pPr>
        <w:ind w:firstLine="315"/>
        <w:jc w:val="both"/>
      </w:pPr>
      <w:r>
        <w:t xml:space="preserve">La sostituzione dei dati di un precedente invio, a patto che quest'ultimo abbia ricevuto un </w:t>
      </w:r>
      <w:r w:rsidRPr="000C1773">
        <w:rPr>
          <w:i/>
        </w:rPr>
        <w:t>feedback</w:t>
      </w:r>
      <w:r>
        <w:t xml:space="preserve"> positivo, viene effettuata inviando un nuovo </w:t>
      </w:r>
      <w:r w:rsidRPr="000C1773">
        <w:rPr>
          <w:i/>
        </w:rPr>
        <w:t>file</w:t>
      </w:r>
      <w:r>
        <w:t xml:space="preserve"> contenente, nel campo </w:t>
      </w:r>
      <w:r>
        <w:rPr>
          <w:i/>
          <w:iCs/>
        </w:rPr>
        <w:t>ReportStatus</w:t>
      </w:r>
      <w:r>
        <w:t xml:space="preserve">, il valore </w:t>
      </w:r>
      <w:r>
        <w:rPr>
          <w:i/>
          <w:iCs/>
        </w:rPr>
        <w:t>AMND</w:t>
      </w:r>
      <w:r>
        <w:t xml:space="preserve">. Il nuovo </w:t>
      </w:r>
      <w:r w:rsidRPr="000C1773">
        <w:rPr>
          <w:i/>
        </w:rPr>
        <w:t>file</w:t>
      </w:r>
      <w:r>
        <w:t xml:space="preserve"> dovrà pertanto riportare </w:t>
      </w:r>
      <w:r w:rsidR="000C1773">
        <w:t xml:space="preserve">l'intero insieme di dati del </w:t>
      </w:r>
      <w:r w:rsidR="000C1773" w:rsidRPr="000C1773">
        <w:rPr>
          <w:i/>
        </w:rPr>
        <w:t>re</w:t>
      </w:r>
      <w:r w:rsidRPr="000C1773">
        <w:rPr>
          <w:i/>
        </w:rPr>
        <w:t>port</w:t>
      </w:r>
      <w:r>
        <w:t xml:space="preserve">, che andranno completamente a sostituire i dati precedenti. E' possibile effettuare - per lo stesso </w:t>
      </w:r>
      <w:r w:rsidRPr="000C1773">
        <w:rPr>
          <w:i/>
        </w:rPr>
        <w:t>report</w:t>
      </w:r>
      <w:r>
        <w:t xml:space="preserve"> - più invii di rettifica, nel caso dovesse rendersi </w:t>
      </w:r>
      <w:r w:rsidR="000C1773">
        <w:t>necessario</w:t>
      </w:r>
      <w:r>
        <w:t xml:space="preserve"> rettificare un </w:t>
      </w:r>
      <w:r w:rsidRPr="000C1773">
        <w:rPr>
          <w:i/>
        </w:rPr>
        <w:t>report</w:t>
      </w:r>
      <w:r>
        <w:t xml:space="preserve"> già rettificato in precedenza.</w:t>
      </w:r>
    </w:p>
    <w:p w14:paraId="722E3229" w14:textId="77777777" w:rsidR="000C1773" w:rsidRDefault="000C1773" w:rsidP="000C1773">
      <w:pPr>
        <w:ind w:firstLine="315"/>
        <w:jc w:val="both"/>
      </w:pPr>
    </w:p>
    <w:p w14:paraId="7147473A" w14:textId="77777777" w:rsidR="00116B87" w:rsidRDefault="004259FB" w:rsidP="000C1773">
      <w:pPr>
        <w:ind w:firstLine="315"/>
        <w:jc w:val="both"/>
      </w:pPr>
      <w:r>
        <w:t xml:space="preserve">L'annullamento di un </w:t>
      </w:r>
      <w:r w:rsidRPr="00860D6B">
        <w:rPr>
          <w:i/>
        </w:rPr>
        <w:t>report</w:t>
      </w:r>
      <w:r>
        <w:t xml:space="preserve"> viene invece effettuato </w:t>
      </w:r>
      <w:bookmarkStart w:id="3" w:name="__DdeLink__335814_488680145"/>
      <w:r>
        <w:t xml:space="preserve">inviando un nuovo </w:t>
      </w:r>
      <w:r w:rsidRPr="00860D6B">
        <w:rPr>
          <w:i/>
        </w:rPr>
        <w:t>file</w:t>
      </w:r>
      <w:r>
        <w:t xml:space="preserve"> contenente, nel campo </w:t>
      </w:r>
      <w:r>
        <w:rPr>
          <w:i/>
          <w:iCs/>
        </w:rPr>
        <w:t>ReportStatus</w:t>
      </w:r>
      <w:r>
        <w:t xml:space="preserve">, il valore </w:t>
      </w:r>
      <w:r>
        <w:rPr>
          <w:i/>
          <w:iCs/>
        </w:rPr>
        <w:t>CANC</w:t>
      </w:r>
      <w:bookmarkEnd w:id="3"/>
      <w:r>
        <w:t xml:space="preserve">. Il </w:t>
      </w:r>
      <w:r w:rsidRPr="00860D6B">
        <w:rPr>
          <w:i/>
        </w:rPr>
        <w:t>file</w:t>
      </w:r>
      <w:r>
        <w:t xml:space="preserve"> dovrà inoltre riportare - nella sezione relativa ai dati </w:t>
      </w:r>
      <w:r>
        <w:lastRenderedPageBreak/>
        <w:t xml:space="preserve">aggregati - gli stessi valori relativi alla precedente versione rispetto alla quale l'internalizzatore ha ricevuto un </w:t>
      </w:r>
      <w:r w:rsidRPr="00860D6B">
        <w:rPr>
          <w:i/>
        </w:rPr>
        <w:t>feedback</w:t>
      </w:r>
      <w:r>
        <w:t xml:space="preserve"> positivo. Ad esempio, se l'internalizzatore invia - relativamente al report R - un </w:t>
      </w:r>
      <w:r w:rsidRPr="002D02DC">
        <w:rPr>
          <w:i/>
        </w:rPr>
        <w:t>file</w:t>
      </w:r>
      <w:r>
        <w:t xml:space="preserve"> F di tipo </w:t>
      </w:r>
      <w:r>
        <w:rPr>
          <w:i/>
          <w:iCs/>
        </w:rPr>
        <w:t>NEW</w:t>
      </w:r>
      <w:r>
        <w:t xml:space="preserve"> ricevendo successivamente </w:t>
      </w:r>
      <w:r w:rsidRPr="00860D6B">
        <w:rPr>
          <w:i/>
        </w:rPr>
        <w:t>feedback</w:t>
      </w:r>
      <w:r>
        <w:t xml:space="preserve"> positivo, qualora intendesse procedere alla cancellazione di tale invio relativo al </w:t>
      </w:r>
      <w:r w:rsidRPr="00860D6B">
        <w:rPr>
          <w:i/>
        </w:rPr>
        <w:t>report</w:t>
      </w:r>
      <w:r>
        <w:t xml:space="preserve"> R, dovrà inviare un nuovo </w:t>
      </w:r>
      <w:r w:rsidRPr="00860D6B">
        <w:rPr>
          <w:i/>
        </w:rPr>
        <w:t>file</w:t>
      </w:r>
      <w:r>
        <w:t xml:space="preserve"> F' di tipo </w:t>
      </w:r>
      <w:r>
        <w:rPr>
          <w:i/>
          <w:iCs/>
        </w:rPr>
        <w:t>CANC</w:t>
      </w:r>
      <w:r>
        <w:t xml:space="preserve"> contenente gli stessi valori indicati nel </w:t>
      </w:r>
      <w:r w:rsidRPr="00860D6B">
        <w:rPr>
          <w:i/>
        </w:rPr>
        <w:t>file</w:t>
      </w:r>
      <w:r>
        <w:t xml:space="preserve"> F.</w:t>
      </w:r>
    </w:p>
    <w:p w14:paraId="5684717B" w14:textId="77777777" w:rsidR="00116B87" w:rsidRDefault="00116B87">
      <w:pPr>
        <w:ind w:firstLine="315"/>
        <w:jc w:val="both"/>
      </w:pPr>
    </w:p>
    <w:p w14:paraId="32026DCD" w14:textId="77777777" w:rsidR="00116B87" w:rsidRDefault="004259FB">
      <w:pPr>
        <w:pStyle w:val="Corpotesto"/>
        <w:spacing w:after="0"/>
        <w:ind w:firstLine="315"/>
        <w:jc w:val="both"/>
      </w:pPr>
      <w:r>
        <w:t xml:space="preserve">Anche per l'invio dei </w:t>
      </w:r>
      <w:r w:rsidRPr="002D02DC">
        <w:rPr>
          <w:i/>
        </w:rPr>
        <w:t>file</w:t>
      </w:r>
      <w:r>
        <w:t xml:space="preserve"> di tipo </w:t>
      </w:r>
      <w:r>
        <w:rPr>
          <w:i/>
          <w:iCs/>
        </w:rPr>
        <w:t>CANC</w:t>
      </w:r>
      <w:r>
        <w:t xml:space="preserve"> e </w:t>
      </w:r>
      <w:r>
        <w:rPr>
          <w:i/>
          <w:iCs/>
        </w:rPr>
        <w:t>AMND</w:t>
      </w:r>
      <w:r>
        <w:t xml:space="preserve"> si applicano le regole di </w:t>
      </w:r>
      <w:r>
        <w:rPr>
          <w:i/>
        </w:rPr>
        <w:t>Naming Convention</w:t>
      </w:r>
      <w:r>
        <w:t xml:space="preserve"> descritte in precedenza. Si ricorda, come già indicato in tali regole, che nel caso di invio di una nuova versione di un </w:t>
      </w:r>
      <w:r w:rsidRPr="00860D6B">
        <w:rPr>
          <w:i/>
        </w:rPr>
        <w:t>file</w:t>
      </w:r>
      <w:r>
        <w:t xml:space="preserve">, il numero di versione dovrà sempre essere incrementato di 1 (per nuova versione si intende qualsiasi invio di file che abbia ricevuto un </w:t>
      </w:r>
      <w:r w:rsidRPr="00860D6B">
        <w:rPr>
          <w:i/>
        </w:rPr>
        <w:t>feedback</w:t>
      </w:r>
      <w:r>
        <w:t>, positivo o negativo che sia).</w:t>
      </w:r>
    </w:p>
    <w:p w14:paraId="223B1D74" w14:textId="77777777" w:rsidR="00051DB1" w:rsidRDefault="00051DB1">
      <w:pPr>
        <w:pStyle w:val="Corpotesto"/>
        <w:spacing w:after="0"/>
        <w:ind w:firstLine="315"/>
        <w:jc w:val="both"/>
      </w:pPr>
    </w:p>
    <w:p w14:paraId="50E5A5A9" w14:textId="77777777" w:rsidR="00116B87" w:rsidRDefault="004259FB">
      <w:pPr>
        <w:pStyle w:val="Corpotesto"/>
        <w:spacing w:after="0"/>
        <w:ind w:firstLine="315"/>
        <w:jc w:val="both"/>
      </w:pPr>
      <w:r>
        <w:t xml:space="preserve">Ad esempio, data la seguente situazione: un </w:t>
      </w:r>
      <w:r w:rsidRPr="00860D6B">
        <w:rPr>
          <w:i/>
        </w:rPr>
        <w:t>file</w:t>
      </w:r>
      <w:r>
        <w:t xml:space="preserve"> relativo ai dati del 2° trimestre 2019 viene trasmesso </w:t>
      </w:r>
      <w:r w:rsidR="00653179">
        <w:t xml:space="preserve">per la prima volta </w:t>
      </w:r>
      <w:r>
        <w:t>dall'internalizzatore alla Consob</w:t>
      </w:r>
      <w:r w:rsidR="00EF206E">
        <w:t xml:space="preserve"> (con valore NEWT)</w:t>
      </w:r>
      <w:r>
        <w:t xml:space="preserve">, che lo rigetta con un </w:t>
      </w:r>
      <w:r w:rsidRPr="00860D6B">
        <w:rPr>
          <w:i/>
        </w:rPr>
        <w:t>feedback</w:t>
      </w:r>
      <w:r>
        <w:t xml:space="preserve"> negativo; successivamente il </w:t>
      </w:r>
      <w:r w:rsidRPr="00860D6B">
        <w:rPr>
          <w:i/>
        </w:rPr>
        <w:t>file</w:t>
      </w:r>
      <w:r>
        <w:t xml:space="preserve"> viene corretto e ritrasmesso alla Consob</w:t>
      </w:r>
      <w:r w:rsidR="00EF206E">
        <w:t xml:space="preserve"> (sempre con valore NEWT)</w:t>
      </w:r>
      <w:r>
        <w:t xml:space="preserve">, ottenendo questa volta </w:t>
      </w:r>
      <w:r w:rsidR="00653179">
        <w:t>un</w:t>
      </w:r>
      <w:r>
        <w:t xml:space="preserve"> </w:t>
      </w:r>
      <w:r w:rsidRPr="00860D6B">
        <w:rPr>
          <w:i/>
        </w:rPr>
        <w:t>feedback</w:t>
      </w:r>
      <w:r>
        <w:t xml:space="preserve"> positivo. Nel caso in cui l'internalizzatore intendesse effettuare un terzo invio per sostituire i dati precedentemente inviati</w:t>
      </w:r>
      <w:r w:rsidR="00EF206E">
        <w:t xml:space="preserve"> (valore AMND)</w:t>
      </w:r>
      <w:r>
        <w:t xml:space="preserve">, il nome del </w:t>
      </w:r>
      <w:r w:rsidRPr="00860D6B">
        <w:rPr>
          <w:i/>
        </w:rPr>
        <w:t>file</w:t>
      </w:r>
      <w:r>
        <w:t xml:space="preserve"> dovrà essere:</w:t>
      </w:r>
    </w:p>
    <w:p w14:paraId="151118EB" w14:textId="77777777" w:rsidR="00116B87" w:rsidRDefault="00116B87">
      <w:pPr>
        <w:pStyle w:val="Corpotesto"/>
        <w:spacing w:after="0"/>
        <w:ind w:firstLine="315"/>
        <w:jc w:val="both"/>
      </w:pPr>
    </w:p>
    <w:p w14:paraId="4BF59EA7" w14:textId="77777777" w:rsidR="00116B87" w:rsidRPr="00C64002" w:rsidRDefault="004259FB">
      <w:pPr>
        <w:pStyle w:val="Corpotesto"/>
        <w:spacing w:after="0"/>
        <w:ind w:firstLine="315"/>
        <w:jc w:val="both"/>
        <w:rPr>
          <w:lang w:val="en-US"/>
        </w:rPr>
      </w:pPr>
      <w:r>
        <w:rPr>
          <w:rFonts w:cstheme="minorHAnsi"/>
          <w:lang w:val="en-US"/>
        </w:rPr>
        <w:t>“NCAIT_</w:t>
      </w:r>
      <w:r>
        <w:rPr>
          <w:lang w:val="en-US"/>
        </w:rPr>
        <w:t>DATISR</w:t>
      </w:r>
      <w:r>
        <w:rPr>
          <w:rFonts w:cstheme="minorHAnsi"/>
          <w:lang w:val="en-US"/>
        </w:rPr>
        <w:t>_</w:t>
      </w:r>
      <w:r>
        <w:rPr>
          <w:lang w:val="en-US"/>
        </w:rPr>
        <w:t>CSDR9_IT</w:t>
      </w:r>
      <w:r>
        <w:rPr>
          <w:rFonts w:cstheme="minorHAnsi"/>
          <w:lang w:val="en-US"/>
        </w:rPr>
        <w:t>-3157006IAVSO21FPLG03-2019-Q2_</w:t>
      </w:r>
      <w:r w:rsidR="003B502B">
        <w:rPr>
          <w:rFonts w:cstheme="minorHAnsi"/>
          <w:lang w:val="en-US"/>
        </w:rPr>
        <w:t>000</w:t>
      </w:r>
      <w:r>
        <w:rPr>
          <w:rFonts w:cstheme="minorHAnsi"/>
          <w:b/>
          <w:lang w:val="en-US"/>
        </w:rPr>
        <w:t>3</w:t>
      </w:r>
      <w:r>
        <w:rPr>
          <w:rFonts w:cstheme="minorHAnsi"/>
          <w:lang w:val="en-US"/>
        </w:rPr>
        <w:t>.zip”</w:t>
      </w:r>
    </w:p>
    <w:p w14:paraId="28D437BF" w14:textId="77777777" w:rsidR="00116B87" w:rsidRDefault="00116B87">
      <w:pPr>
        <w:pStyle w:val="Corpotesto"/>
        <w:spacing w:after="0"/>
        <w:ind w:firstLine="315"/>
        <w:jc w:val="both"/>
        <w:rPr>
          <w:rFonts w:cstheme="minorHAnsi"/>
          <w:lang w:val="en-US"/>
        </w:rPr>
      </w:pPr>
    </w:p>
    <w:p w14:paraId="706B745F" w14:textId="77777777" w:rsidR="00116B87" w:rsidRDefault="004259FB">
      <w:pPr>
        <w:pStyle w:val="Corpotesto"/>
        <w:spacing w:after="0"/>
        <w:ind w:firstLine="315"/>
        <w:jc w:val="both"/>
        <w:rPr>
          <w:rFonts w:cstheme="minorHAnsi"/>
        </w:rPr>
      </w:pPr>
      <w:r w:rsidRPr="00C64002">
        <w:rPr>
          <w:rFonts w:cstheme="minorHAnsi"/>
        </w:rPr>
        <w:t xml:space="preserve">cioè il contatore dovrà essere valorizzato a 3, essendo questo il terzo invio effettuato dell'internalizzatore relativamente al </w:t>
      </w:r>
      <w:r w:rsidRPr="00653179">
        <w:rPr>
          <w:rFonts w:cstheme="minorHAnsi"/>
          <w:i/>
        </w:rPr>
        <w:t>report</w:t>
      </w:r>
      <w:r w:rsidR="00653179">
        <w:rPr>
          <w:rFonts w:cstheme="minorHAnsi"/>
        </w:rPr>
        <w:t xml:space="preserve"> sui dati del 2° trimestre 2019.</w:t>
      </w:r>
    </w:p>
    <w:p w14:paraId="655C667B" w14:textId="77777777" w:rsidR="00853B1E" w:rsidRDefault="00853B1E">
      <w:pPr>
        <w:pStyle w:val="Corpotesto"/>
        <w:spacing w:after="0"/>
        <w:ind w:firstLine="315"/>
        <w:jc w:val="both"/>
        <w:rPr>
          <w:rFonts w:cstheme="minorHAnsi"/>
        </w:rPr>
      </w:pPr>
    </w:p>
    <w:p w14:paraId="24D47432" w14:textId="77777777" w:rsidR="00051DB1" w:rsidRPr="00927A98" w:rsidRDefault="00051DB1" w:rsidP="00051DB1">
      <w:pPr>
        <w:pStyle w:val="Corpotesto"/>
        <w:spacing w:after="0"/>
        <w:ind w:firstLine="315"/>
        <w:jc w:val="both"/>
      </w:pPr>
      <w:r w:rsidRPr="00927A98">
        <w:t xml:space="preserve">Attenzione: come indicato nella documentazione ESMA, i </w:t>
      </w:r>
      <w:r w:rsidRPr="00927A98">
        <w:rPr>
          <w:i/>
        </w:rPr>
        <w:t>file</w:t>
      </w:r>
      <w:r w:rsidRPr="00927A98">
        <w:t xml:space="preserve"> di tipo CANC vanno utilizzati soltanto se è stato inviato, dall’internalizzatore, un </w:t>
      </w:r>
      <w:r w:rsidRPr="00927A98">
        <w:rPr>
          <w:i/>
        </w:rPr>
        <w:t>report</w:t>
      </w:r>
      <w:r w:rsidRPr="00927A98">
        <w:t xml:space="preserve"> con un </w:t>
      </w:r>
      <w:r w:rsidR="002D02DC" w:rsidRPr="00927A98">
        <w:t xml:space="preserve">codice </w:t>
      </w:r>
      <w:r w:rsidRPr="00927A98">
        <w:t xml:space="preserve">LEI errato o un </w:t>
      </w:r>
      <w:r w:rsidRPr="00927A98">
        <w:rPr>
          <w:i/>
        </w:rPr>
        <w:t>reporting period</w:t>
      </w:r>
      <w:r w:rsidRPr="00927A98">
        <w:t xml:space="preserve"> sbagliato. Tutti gli altri errori andranno corretti tramite l’utilizzo di </w:t>
      </w:r>
      <w:r w:rsidRPr="00927A98">
        <w:rPr>
          <w:i/>
        </w:rPr>
        <w:t>file</w:t>
      </w:r>
      <w:r w:rsidRPr="00927A98">
        <w:t xml:space="preserve"> di tipo AMND. </w:t>
      </w:r>
    </w:p>
    <w:p w14:paraId="057A7124" w14:textId="77777777" w:rsidR="00051DB1" w:rsidRPr="00927A98" w:rsidRDefault="00051DB1" w:rsidP="00051DB1">
      <w:pPr>
        <w:pStyle w:val="Corpotesto"/>
        <w:spacing w:after="0"/>
        <w:ind w:firstLine="315"/>
        <w:jc w:val="both"/>
      </w:pPr>
    </w:p>
    <w:p w14:paraId="455336CA" w14:textId="77777777" w:rsidR="00051DB1" w:rsidRPr="00927A98" w:rsidRDefault="00051DB1" w:rsidP="00051DB1">
      <w:pPr>
        <w:pStyle w:val="Corpotesto"/>
        <w:spacing w:after="0"/>
        <w:ind w:firstLine="315"/>
        <w:jc w:val="both"/>
      </w:pPr>
      <w:r w:rsidRPr="00927A98">
        <w:t xml:space="preserve">Si richiama inoltre l’attenzione degli intermediari sul fatto che, in base alle regole ESMA, una volta tramesso un </w:t>
      </w:r>
      <w:r w:rsidRPr="00927A98">
        <w:rPr>
          <w:i/>
        </w:rPr>
        <w:t>file</w:t>
      </w:r>
      <w:r w:rsidRPr="00927A98">
        <w:t xml:space="preserve"> di tipo CANC con una determinata combinazione </w:t>
      </w:r>
      <w:r w:rsidR="002D02DC" w:rsidRPr="00927A98">
        <w:t xml:space="preserve">codice </w:t>
      </w:r>
      <w:r w:rsidRPr="00927A98">
        <w:t xml:space="preserve">LEI + </w:t>
      </w:r>
      <w:r w:rsidRPr="00927A98">
        <w:rPr>
          <w:i/>
        </w:rPr>
        <w:t>reporting</w:t>
      </w:r>
      <w:r w:rsidRPr="00927A98">
        <w:t xml:space="preserve"> </w:t>
      </w:r>
      <w:r w:rsidRPr="00927A98">
        <w:rPr>
          <w:i/>
        </w:rPr>
        <w:t>period</w:t>
      </w:r>
      <w:r w:rsidRPr="00927A98">
        <w:t xml:space="preserve">, non sarà più possibile inviare un nuovo </w:t>
      </w:r>
      <w:r w:rsidRPr="0009369A">
        <w:rPr>
          <w:i/>
        </w:rPr>
        <w:t>report</w:t>
      </w:r>
      <w:r w:rsidRPr="00927A98">
        <w:t xml:space="preserve"> con quella determinata combinazione. </w:t>
      </w:r>
    </w:p>
    <w:p w14:paraId="2469AC84" w14:textId="77777777" w:rsidR="00051DB1" w:rsidRPr="00927A98" w:rsidRDefault="00051DB1">
      <w:pPr>
        <w:pStyle w:val="Corpotesto"/>
        <w:spacing w:after="0"/>
        <w:ind w:firstLine="315"/>
        <w:jc w:val="both"/>
        <w:rPr>
          <w:rFonts w:cstheme="minorHAnsi"/>
        </w:rPr>
      </w:pPr>
    </w:p>
    <w:p w14:paraId="050C0239" w14:textId="77777777" w:rsidR="00051DB1" w:rsidRPr="00927A98" w:rsidRDefault="00051DB1">
      <w:pPr>
        <w:pStyle w:val="Corpotesto"/>
        <w:spacing w:after="0"/>
        <w:ind w:firstLine="315"/>
        <w:jc w:val="both"/>
        <w:rPr>
          <w:rFonts w:cstheme="minorHAnsi"/>
        </w:rPr>
      </w:pPr>
      <w:r w:rsidRPr="00927A98">
        <w:rPr>
          <w:rFonts w:cstheme="minorHAnsi"/>
        </w:rPr>
        <w:t>Per tale motivo, si raccomanda agli intermediari di utilizzare con prudenza la funzione CANC e si suggerisce di contattare la Consob (</w:t>
      </w:r>
      <w:hyperlink r:id="rId19" w:history="1">
        <w:r w:rsidRPr="00927A98">
          <w:rPr>
            <w:rStyle w:val="Collegamentoipertestuale"/>
            <w:rFonts w:cstheme="minorHAnsi"/>
          </w:rPr>
          <w:t>csdr@consob.it</w:t>
        </w:r>
      </w:hyperlink>
      <w:r w:rsidRPr="00927A98">
        <w:rPr>
          <w:rFonts w:cstheme="minorHAnsi"/>
        </w:rPr>
        <w:t xml:space="preserve">) prima di inviare </w:t>
      </w:r>
      <w:r w:rsidRPr="00927A98">
        <w:rPr>
          <w:rFonts w:cstheme="minorHAnsi"/>
          <w:i/>
        </w:rPr>
        <w:t>file</w:t>
      </w:r>
      <w:r w:rsidRPr="00927A98">
        <w:rPr>
          <w:rFonts w:cstheme="minorHAnsi"/>
        </w:rPr>
        <w:t xml:space="preserve"> di questo tipo.</w:t>
      </w:r>
    </w:p>
    <w:p w14:paraId="38BDF603" w14:textId="77777777" w:rsidR="00051DB1" w:rsidRPr="00927A98" w:rsidRDefault="00051DB1">
      <w:pPr>
        <w:pStyle w:val="Corpotesto"/>
        <w:spacing w:after="0"/>
        <w:ind w:firstLine="315"/>
        <w:jc w:val="both"/>
        <w:rPr>
          <w:rFonts w:cstheme="minorHAnsi"/>
        </w:rPr>
      </w:pPr>
    </w:p>
    <w:p w14:paraId="6A93987F" w14:textId="77777777" w:rsidR="00051DB1" w:rsidRPr="00051DB1" w:rsidRDefault="00051DB1">
      <w:pPr>
        <w:pStyle w:val="Corpotesto"/>
        <w:spacing w:after="0"/>
        <w:ind w:firstLine="315"/>
        <w:jc w:val="both"/>
        <w:rPr>
          <w:rFonts w:cstheme="minorHAnsi"/>
        </w:rPr>
      </w:pPr>
      <w:r w:rsidRPr="00927A98">
        <w:rPr>
          <w:rFonts w:cstheme="minorHAnsi"/>
        </w:rPr>
        <w:t xml:space="preserve">Ad es. viene inviato un report di tipo NEWT con </w:t>
      </w:r>
      <w:r w:rsidR="002D02DC" w:rsidRPr="00927A98">
        <w:t>codice</w:t>
      </w:r>
      <w:r w:rsidR="002D02DC" w:rsidRPr="00927A98">
        <w:rPr>
          <w:rFonts w:cstheme="minorHAnsi"/>
        </w:rPr>
        <w:t xml:space="preserve"> </w:t>
      </w:r>
      <w:r w:rsidRPr="00927A98">
        <w:rPr>
          <w:rFonts w:cstheme="minorHAnsi"/>
        </w:rPr>
        <w:t xml:space="preserve">LEI 3157006IAVSO21FPLG03 e </w:t>
      </w:r>
      <w:r w:rsidRPr="00927A98">
        <w:rPr>
          <w:rFonts w:cstheme="minorHAnsi"/>
          <w:i/>
        </w:rPr>
        <w:t>reporting period</w:t>
      </w:r>
      <w:r w:rsidRPr="00927A98">
        <w:rPr>
          <w:rFonts w:cstheme="minorHAnsi"/>
        </w:rPr>
        <w:t xml:space="preserve"> </w:t>
      </w:r>
      <w:r w:rsidR="002D02DC" w:rsidRPr="00927A98">
        <w:rPr>
          <w:rFonts w:cstheme="minorHAnsi"/>
        </w:rPr>
        <w:t xml:space="preserve">erroneo, pari a </w:t>
      </w:r>
      <w:r w:rsidRPr="00927A98">
        <w:rPr>
          <w:rFonts w:cstheme="minorHAnsi"/>
        </w:rPr>
        <w:t>2018-Q2</w:t>
      </w:r>
      <w:r w:rsidR="002D02DC" w:rsidRPr="00927A98">
        <w:rPr>
          <w:rFonts w:cstheme="minorHAnsi"/>
        </w:rPr>
        <w:t xml:space="preserve"> anziché 2019-Q2</w:t>
      </w:r>
      <w:r w:rsidRPr="00927A98">
        <w:rPr>
          <w:rFonts w:cstheme="minorHAnsi"/>
        </w:rPr>
        <w:t>. Successivamente, l’intermediario</w:t>
      </w:r>
      <w:r w:rsidR="002D02DC" w:rsidRPr="00927A98">
        <w:rPr>
          <w:rFonts w:cstheme="minorHAnsi"/>
        </w:rPr>
        <w:t xml:space="preserve"> individua l’errore</w:t>
      </w:r>
      <w:r w:rsidRPr="00927A98">
        <w:rPr>
          <w:rFonts w:cstheme="minorHAnsi"/>
        </w:rPr>
        <w:t xml:space="preserve"> nel </w:t>
      </w:r>
      <w:r w:rsidRPr="00927A98">
        <w:rPr>
          <w:rFonts w:cstheme="minorHAnsi"/>
          <w:i/>
        </w:rPr>
        <w:t>reporting</w:t>
      </w:r>
      <w:r w:rsidRPr="00927A98">
        <w:rPr>
          <w:rFonts w:cstheme="minorHAnsi"/>
        </w:rPr>
        <w:t xml:space="preserve"> </w:t>
      </w:r>
      <w:r w:rsidRPr="00927A98">
        <w:rPr>
          <w:rFonts w:cstheme="minorHAnsi"/>
          <w:i/>
        </w:rPr>
        <w:t>period</w:t>
      </w:r>
      <w:r w:rsidR="002D02DC" w:rsidRPr="00927A98">
        <w:rPr>
          <w:rFonts w:cstheme="minorHAnsi"/>
        </w:rPr>
        <w:t xml:space="preserve">. L’intermediario trasmette quindi un </w:t>
      </w:r>
      <w:r w:rsidR="002D02DC" w:rsidRPr="00927A98">
        <w:rPr>
          <w:rFonts w:cstheme="minorHAnsi"/>
          <w:i/>
        </w:rPr>
        <w:t>file</w:t>
      </w:r>
      <w:r w:rsidR="002D02DC" w:rsidRPr="00927A98">
        <w:rPr>
          <w:rFonts w:cstheme="minorHAnsi"/>
        </w:rPr>
        <w:t xml:space="preserve"> di tipo CANC sulla combinazione </w:t>
      </w:r>
      <w:r w:rsidR="002D02DC" w:rsidRPr="00927A98">
        <w:t>codice</w:t>
      </w:r>
      <w:r w:rsidR="002D02DC" w:rsidRPr="00927A98">
        <w:rPr>
          <w:rFonts w:cstheme="minorHAnsi"/>
        </w:rPr>
        <w:t xml:space="preserve"> LEI 3157006IAVSO21FPLG03 e </w:t>
      </w:r>
      <w:r w:rsidR="002D02DC" w:rsidRPr="00927A98">
        <w:rPr>
          <w:rFonts w:cstheme="minorHAnsi"/>
          <w:i/>
        </w:rPr>
        <w:t>reporting</w:t>
      </w:r>
      <w:r w:rsidR="002D02DC" w:rsidRPr="00927A98">
        <w:rPr>
          <w:rFonts w:cstheme="minorHAnsi"/>
        </w:rPr>
        <w:t xml:space="preserve"> </w:t>
      </w:r>
      <w:r w:rsidR="002D02DC" w:rsidRPr="00927A98">
        <w:rPr>
          <w:rFonts w:cstheme="minorHAnsi"/>
          <w:i/>
        </w:rPr>
        <w:t>period</w:t>
      </w:r>
      <w:r w:rsidR="002D02DC" w:rsidRPr="00927A98">
        <w:rPr>
          <w:rFonts w:cstheme="minorHAnsi"/>
        </w:rPr>
        <w:t xml:space="preserve"> 2018-Q2 e un </w:t>
      </w:r>
      <w:r w:rsidR="002D02DC" w:rsidRPr="00927A98">
        <w:rPr>
          <w:rFonts w:cstheme="minorHAnsi"/>
          <w:i/>
        </w:rPr>
        <w:t>file</w:t>
      </w:r>
      <w:r w:rsidR="002D02DC" w:rsidRPr="00927A98">
        <w:rPr>
          <w:rFonts w:cstheme="minorHAnsi"/>
        </w:rPr>
        <w:t xml:space="preserve"> di tipo NEWT con la combinazione </w:t>
      </w:r>
      <w:r w:rsidR="002D02DC" w:rsidRPr="00927A98">
        <w:t>codice</w:t>
      </w:r>
      <w:r w:rsidR="002D02DC" w:rsidRPr="00927A98">
        <w:rPr>
          <w:rFonts w:cstheme="minorHAnsi"/>
        </w:rPr>
        <w:t xml:space="preserve"> LEI 3157006IAVSO21FPLG03 e </w:t>
      </w:r>
      <w:r w:rsidR="002D02DC" w:rsidRPr="00927A98">
        <w:rPr>
          <w:rFonts w:cstheme="minorHAnsi"/>
          <w:i/>
        </w:rPr>
        <w:t>reporting</w:t>
      </w:r>
      <w:r w:rsidR="002D02DC" w:rsidRPr="00927A98">
        <w:rPr>
          <w:rFonts w:cstheme="minorHAnsi"/>
        </w:rPr>
        <w:t xml:space="preserve"> </w:t>
      </w:r>
      <w:r w:rsidR="002D02DC" w:rsidRPr="00927A98">
        <w:rPr>
          <w:rFonts w:cstheme="minorHAnsi"/>
          <w:i/>
        </w:rPr>
        <w:t>period</w:t>
      </w:r>
      <w:r w:rsidR="002D02DC" w:rsidRPr="00927A98">
        <w:rPr>
          <w:rFonts w:cstheme="minorHAnsi"/>
        </w:rPr>
        <w:t xml:space="preserve"> 2019-Q2. D’ora in poi, l’intermediario non potrà più trasmettere ulteriori </w:t>
      </w:r>
      <w:r w:rsidR="002D02DC" w:rsidRPr="0009369A">
        <w:rPr>
          <w:rFonts w:cstheme="minorHAnsi"/>
          <w:i/>
        </w:rPr>
        <w:t>report</w:t>
      </w:r>
      <w:r w:rsidR="002D02DC" w:rsidRPr="00927A98">
        <w:rPr>
          <w:rFonts w:cstheme="minorHAnsi"/>
        </w:rPr>
        <w:t xml:space="preserve"> con la combinazione </w:t>
      </w:r>
      <w:r w:rsidR="002D02DC" w:rsidRPr="00927A98">
        <w:t>codice</w:t>
      </w:r>
      <w:r w:rsidR="002D02DC" w:rsidRPr="00927A98">
        <w:rPr>
          <w:rFonts w:cstheme="minorHAnsi"/>
        </w:rPr>
        <w:t xml:space="preserve"> LEI 3157006IAVSO21FPLG03 e </w:t>
      </w:r>
      <w:r w:rsidR="002D02DC" w:rsidRPr="00927A98">
        <w:rPr>
          <w:rFonts w:cstheme="minorHAnsi"/>
          <w:i/>
        </w:rPr>
        <w:t>reporting</w:t>
      </w:r>
      <w:r w:rsidR="002D02DC" w:rsidRPr="00927A98">
        <w:rPr>
          <w:rFonts w:cstheme="minorHAnsi"/>
        </w:rPr>
        <w:t xml:space="preserve"> </w:t>
      </w:r>
      <w:r w:rsidR="002D02DC" w:rsidRPr="00927A98">
        <w:rPr>
          <w:rFonts w:cstheme="minorHAnsi"/>
          <w:i/>
        </w:rPr>
        <w:t>period</w:t>
      </w:r>
      <w:r w:rsidR="002D02DC" w:rsidRPr="00927A98">
        <w:rPr>
          <w:rFonts w:cstheme="minorHAnsi"/>
        </w:rPr>
        <w:t xml:space="preserve"> 2018-Q2.</w:t>
      </w:r>
    </w:p>
    <w:p w14:paraId="3B4E1DF3" w14:textId="77777777" w:rsidR="00051DB1" w:rsidRDefault="00051DB1">
      <w:pPr>
        <w:pStyle w:val="Corpotesto"/>
        <w:spacing w:after="0"/>
        <w:ind w:firstLine="315"/>
        <w:jc w:val="both"/>
        <w:rPr>
          <w:rFonts w:cstheme="minorHAnsi"/>
        </w:rPr>
      </w:pPr>
    </w:p>
    <w:p w14:paraId="3EDFB6A3" w14:textId="77777777" w:rsidR="001F1DA5" w:rsidRPr="00441FC6" w:rsidRDefault="0019182D" w:rsidP="001F1DA5">
      <w:pPr>
        <w:numPr>
          <w:ilvl w:val="0"/>
          <w:numId w:val="5"/>
        </w:numPr>
        <w:ind w:left="0" w:firstLine="315"/>
        <w:jc w:val="both"/>
      </w:pPr>
      <w:r w:rsidRPr="00441FC6">
        <w:rPr>
          <w:b/>
          <w:bCs/>
        </w:rPr>
        <w:t>Compilazione della s</w:t>
      </w:r>
      <w:r w:rsidR="001F1DA5" w:rsidRPr="00441FC6">
        <w:rPr>
          <w:b/>
          <w:bCs/>
        </w:rPr>
        <w:t>ezione Issuer CSD</w:t>
      </w:r>
    </w:p>
    <w:p w14:paraId="276E705F" w14:textId="77777777" w:rsidR="001F1DA5" w:rsidRPr="00441FC6" w:rsidRDefault="001F1DA5" w:rsidP="001F1DA5">
      <w:pPr>
        <w:ind w:left="315"/>
        <w:jc w:val="both"/>
        <w:rPr>
          <w:b/>
          <w:bCs/>
        </w:rPr>
      </w:pPr>
    </w:p>
    <w:p w14:paraId="52D9A83B" w14:textId="77777777" w:rsidR="007B1617" w:rsidRPr="00441FC6" w:rsidRDefault="007B1617" w:rsidP="007B1617">
      <w:pPr>
        <w:ind w:firstLine="315"/>
        <w:jc w:val="both"/>
        <w:rPr>
          <w:bCs/>
        </w:rPr>
      </w:pPr>
      <w:r w:rsidRPr="00441FC6">
        <w:rPr>
          <w:bCs/>
        </w:rPr>
        <w:t>G</w:t>
      </w:r>
      <w:r w:rsidR="001F1DA5" w:rsidRPr="00441FC6">
        <w:rPr>
          <w:bCs/>
        </w:rPr>
        <w:t xml:space="preserve">li internalizzatori </w:t>
      </w:r>
      <w:r w:rsidRPr="00441FC6">
        <w:rPr>
          <w:bCs/>
        </w:rPr>
        <w:t>devono</w:t>
      </w:r>
      <w:r w:rsidR="001F1DA5" w:rsidRPr="00441FC6">
        <w:rPr>
          <w:bCs/>
        </w:rPr>
        <w:t xml:space="preserve"> compilare</w:t>
      </w:r>
      <w:r w:rsidRPr="00441FC6">
        <w:rPr>
          <w:bCs/>
        </w:rPr>
        <w:t xml:space="preserve"> </w:t>
      </w:r>
      <w:r w:rsidRPr="006E4FAD">
        <w:rPr>
          <w:bCs/>
        </w:rPr>
        <w:t>una sola</w:t>
      </w:r>
      <w:r w:rsidRPr="00441FC6">
        <w:rPr>
          <w:bCs/>
        </w:rPr>
        <w:t xml:space="preserve"> sezione “</w:t>
      </w:r>
      <w:r w:rsidRPr="0009369A">
        <w:rPr>
          <w:bCs/>
          <w:i/>
        </w:rPr>
        <w:t>Issuer CSD</w:t>
      </w:r>
      <w:r w:rsidRPr="00441FC6">
        <w:rPr>
          <w:bCs/>
        </w:rPr>
        <w:t xml:space="preserve">” per ogni CSD ed ogni </w:t>
      </w:r>
      <w:r w:rsidRPr="0009369A">
        <w:rPr>
          <w:bCs/>
          <w:i/>
        </w:rPr>
        <w:t>report</w:t>
      </w:r>
      <w:r w:rsidRPr="00441FC6">
        <w:rPr>
          <w:bCs/>
        </w:rPr>
        <w:t xml:space="preserve">. In altri termini, non è possibile inserire due sezioni riferite allo stesso </w:t>
      </w:r>
      <w:r w:rsidRPr="0009369A">
        <w:rPr>
          <w:bCs/>
          <w:i/>
        </w:rPr>
        <w:t>Issuer CSD</w:t>
      </w:r>
      <w:r w:rsidRPr="00441FC6">
        <w:rPr>
          <w:bCs/>
        </w:rPr>
        <w:t>.</w:t>
      </w:r>
      <w:r w:rsidR="002E4541" w:rsidRPr="00441FC6">
        <w:rPr>
          <w:bCs/>
        </w:rPr>
        <w:t xml:space="preserve"> </w:t>
      </w:r>
    </w:p>
    <w:p w14:paraId="0317B05C" w14:textId="77777777" w:rsidR="002E4541" w:rsidRPr="00441FC6" w:rsidRDefault="002E4541" w:rsidP="007B1617">
      <w:pPr>
        <w:ind w:firstLine="315"/>
        <w:jc w:val="both"/>
        <w:rPr>
          <w:bCs/>
        </w:rPr>
      </w:pPr>
    </w:p>
    <w:p w14:paraId="3ED5737E" w14:textId="77777777" w:rsidR="002E4541" w:rsidRPr="00441FC6" w:rsidRDefault="00E34CBB" w:rsidP="002E4541">
      <w:pPr>
        <w:ind w:firstLine="315"/>
        <w:jc w:val="both"/>
        <w:rPr>
          <w:bCs/>
        </w:rPr>
      </w:pPr>
      <w:r w:rsidRPr="00441FC6">
        <w:rPr>
          <w:bCs/>
        </w:rPr>
        <w:t>Si ricorda che gli internalizzatori devono individuare l’</w:t>
      </w:r>
      <w:r w:rsidRPr="0009369A">
        <w:rPr>
          <w:bCs/>
          <w:i/>
        </w:rPr>
        <w:t>Issuer</w:t>
      </w:r>
      <w:r w:rsidRPr="00441FC6">
        <w:rPr>
          <w:bCs/>
        </w:rPr>
        <w:t xml:space="preserve"> CSD per ogni titolo oggetto di operazioni internalizzate. </w:t>
      </w:r>
      <w:r w:rsidR="002E4541" w:rsidRPr="00441FC6">
        <w:rPr>
          <w:bCs/>
        </w:rPr>
        <w:t>Nella sezion</w:t>
      </w:r>
      <w:r w:rsidR="00E57878" w:rsidRPr="00441FC6">
        <w:rPr>
          <w:bCs/>
        </w:rPr>
        <w:t xml:space="preserve">e riferita a ciascun </w:t>
      </w:r>
      <w:r w:rsidR="00E57878" w:rsidRPr="0009369A">
        <w:rPr>
          <w:bCs/>
          <w:i/>
        </w:rPr>
        <w:t>Issuer</w:t>
      </w:r>
      <w:r w:rsidR="00E57878" w:rsidRPr="00441FC6">
        <w:rPr>
          <w:bCs/>
        </w:rPr>
        <w:t xml:space="preserve"> CSD</w:t>
      </w:r>
      <w:r w:rsidR="002E4541" w:rsidRPr="00441FC6">
        <w:rPr>
          <w:bCs/>
        </w:rPr>
        <w:t xml:space="preserve"> andranno computate tutte le operazioni internalizzate su titoli accentrati presso tale </w:t>
      </w:r>
      <w:r w:rsidR="002E4541" w:rsidRPr="0009369A">
        <w:rPr>
          <w:bCs/>
          <w:i/>
        </w:rPr>
        <w:t xml:space="preserve">Issuer </w:t>
      </w:r>
      <w:r w:rsidR="002E4541" w:rsidRPr="00441FC6">
        <w:rPr>
          <w:bCs/>
        </w:rPr>
        <w:t xml:space="preserve">CSD, a prescindere dall’ISIN dei titoli </w:t>
      </w:r>
      <w:r w:rsidR="002E4541" w:rsidRPr="00441FC6">
        <w:rPr>
          <w:bCs/>
        </w:rPr>
        <w:lastRenderedPageBreak/>
        <w:t>considerati.</w:t>
      </w:r>
    </w:p>
    <w:p w14:paraId="1DBC79DA" w14:textId="77777777" w:rsidR="002E4541" w:rsidRPr="00441FC6" w:rsidRDefault="002E4541" w:rsidP="007B1617">
      <w:pPr>
        <w:ind w:firstLine="315"/>
        <w:jc w:val="both"/>
        <w:rPr>
          <w:bCs/>
        </w:rPr>
      </w:pPr>
    </w:p>
    <w:p w14:paraId="629B58D7" w14:textId="77777777" w:rsidR="002E4541" w:rsidRPr="00441FC6" w:rsidRDefault="00441FC6" w:rsidP="007B1617">
      <w:pPr>
        <w:ind w:firstLine="315"/>
        <w:jc w:val="both"/>
        <w:rPr>
          <w:bCs/>
        </w:rPr>
      </w:pPr>
      <w:r>
        <w:rPr>
          <w:bCs/>
        </w:rPr>
        <w:t>N</w:t>
      </w:r>
      <w:r w:rsidR="00E34CBB" w:rsidRPr="00441FC6">
        <w:rPr>
          <w:bCs/>
        </w:rPr>
        <w:t>el caso</w:t>
      </w:r>
      <w:r w:rsidR="002E4541" w:rsidRPr="00441FC6">
        <w:rPr>
          <w:bCs/>
        </w:rPr>
        <w:t xml:space="preserve"> </w:t>
      </w:r>
      <w:r w:rsidR="00E34CBB" w:rsidRPr="00441FC6">
        <w:rPr>
          <w:bCs/>
        </w:rPr>
        <w:t xml:space="preserve">in cui l’internalizzatore non sia in grado di determinare </w:t>
      </w:r>
      <w:r w:rsidR="002E4541" w:rsidRPr="00441FC6">
        <w:rPr>
          <w:bCs/>
        </w:rPr>
        <w:t xml:space="preserve">con ragionevole certezza </w:t>
      </w:r>
      <w:r w:rsidR="00E34CBB" w:rsidRPr="00441FC6">
        <w:rPr>
          <w:bCs/>
        </w:rPr>
        <w:t>l’</w:t>
      </w:r>
      <w:r w:rsidR="00E34CBB" w:rsidRPr="0009369A">
        <w:rPr>
          <w:bCs/>
          <w:i/>
        </w:rPr>
        <w:t>Issuer</w:t>
      </w:r>
      <w:r w:rsidR="00E34CBB" w:rsidRPr="00441FC6">
        <w:rPr>
          <w:bCs/>
        </w:rPr>
        <w:t xml:space="preserve"> CSD</w:t>
      </w:r>
      <w:r w:rsidR="002E4541" w:rsidRPr="00441FC6">
        <w:rPr>
          <w:bCs/>
        </w:rPr>
        <w:t xml:space="preserve"> per un determinato titolo</w:t>
      </w:r>
      <w:r w:rsidR="00E34CBB" w:rsidRPr="00441FC6">
        <w:rPr>
          <w:bCs/>
        </w:rPr>
        <w:t>, potrà approssimarlo</w:t>
      </w:r>
      <w:r w:rsidR="002E4541" w:rsidRPr="00441FC6">
        <w:rPr>
          <w:bCs/>
        </w:rPr>
        <w:t xml:space="preserve"> sulla base dei primi due caratteri del codice ISIN del titolo considerato.</w:t>
      </w:r>
      <w:r>
        <w:rPr>
          <w:bCs/>
        </w:rPr>
        <w:t xml:space="preserve"> L’utilizzo dell’ISIN è volto ad approssimare il Paese in cui ha sede l’</w:t>
      </w:r>
      <w:r w:rsidRPr="0009369A">
        <w:rPr>
          <w:bCs/>
          <w:i/>
        </w:rPr>
        <w:t>Issuer</w:t>
      </w:r>
      <w:r>
        <w:rPr>
          <w:bCs/>
        </w:rPr>
        <w:t xml:space="preserve"> CSD.</w:t>
      </w:r>
    </w:p>
    <w:p w14:paraId="7CAC163B" w14:textId="77777777" w:rsidR="002E4541" w:rsidRDefault="002E4541" w:rsidP="007B1617">
      <w:pPr>
        <w:ind w:firstLine="315"/>
        <w:jc w:val="both"/>
        <w:rPr>
          <w:bCs/>
        </w:rPr>
      </w:pPr>
    </w:p>
    <w:p w14:paraId="70DDC560" w14:textId="77777777" w:rsidR="002E4541" w:rsidRPr="00441FC6" w:rsidRDefault="002E4541" w:rsidP="007B1617">
      <w:pPr>
        <w:ind w:firstLine="315"/>
        <w:jc w:val="both"/>
        <w:rPr>
          <w:bCs/>
        </w:rPr>
      </w:pPr>
      <w:r w:rsidRPr="00441FC6">
        <w:rPr>
          <w:bCs/>
        </w:rPr>
        <w:t>Ad esempio, un intermediario internalizza operazioni su azioni ENI (ISIN IT0003132476), azioni EXOR (ISIN NL0012059018) e</w:t>
      </w:r>
      <w:r w:rsidR="00E57878" w:rsidRPr="00441FC6">
        <w:rPr>
          <w:bCs/>
        </w:rPr>
        <w:t>d</w:t>
      </w:r>
      <w:r w:rsidRPr="00441FC6">
        <w:rPr>
          <w:bCs/>
        </w:rPr>
        <w:t xml:space="preserve"> </w:t>
      </w:r>
      <w:r w:rsidR="006A72E7" w:rsidRPr="00441FC6">
        <w:rPr>
          <w:bCs/>
        </w:rPr>
        <w:t>azioni TOMTOM</w:t>
      </w:r>
      <w:r w:rsidRPr="00441FC6">
        <w:rPr>
          <w:bCs/>
        </w:rPr>
        <w:t>. (ISIN NL0013332471)</w:t>
      </w:r>
      <w:r w:rsidR="006A72E7" w:rsidRPr="00441FC6">
        <w:rPr>
          <w:bCs/>
        </w:rPr>
        <w:t>. L’</w:t>
      </w:r>
      <w:r w:rsidR="006A72E7" w:rsidRPr="006E4FAD">
        <w:rPr>
          <w:bCs/>
          <w:i/>
        </w:rPr>
        <w:t xml:space="preserve">Issuer </w:t>
      </w:r>
      <w:r w:rsidR="006A72E7" w:rsidRPr="00441FC6">
        <w:rPr>
          <w:bCs/>
        </w:rPr>
        <w:t>CSD delle azioni ENI ed EXOR è Monte Titoli (codice LEI 8156009CEEE1B8C7C646). L’</w:t>
      </w:r>
      <w:r w:rsidR="006A72E7" w:rsidRPr="006E4FAD">
        <w:rPr>
          <w:bCs/>
          <w:i/>
        </w:rPr>
        <w:t>Issuer</w:t>
      </w:r>
      <w:r w:rsidR="006A72E7" w:rsidRPr="00441FC6">
        <w:rPr>
          <w:bCs/>
        </w:rPr>
        <w:t xml:space="preserve"> CSD delle azioni TOMTOM è Euroclear Nederland (codice LEI 549300ML2KAH0XQ8B089).</w:t>
      </w:r>
    </w:p>
    <w:p w14:paraId="06E9DC1B" w14:textId="77777777" w:rsidR="006A72E7" w:rsidRPr="00441FC6" w:rsidRDefault="006A72E7" w:rsidP="007B1617">
      <w:pPr>
        <w:ind w:firstLine="315"/>
        <w:jc w:val="both"/>
        <w:rPr>
          <w:bCs/>
        </w:rPr>
      </w:pPr>
    </w:p>
    <w:p w14:paraId="54AD9E65" w14:textId="77777777" w:rsidR="006A72E7" w:rsidRPr="00441FC6" w:rsidRDefault="006A72E7" w:rsidP="007B1617">
      <w:pPr>
        <w:ind w:firstLine="315"/>
        <w:jc w:val="both"/>
        <w:rPr>
          <w:bCs/>
        </w:rPr>
      </w:pPr>
      <w:r w:rsidRPr="00441FC6">
        <w:rPr>
          <w:bCs/>
        </w:rPr>
        <w:t xml:space="preserve">L’internalizzatore, nel </w:t>
      </w:r>
      <w:r w:rsidRPr="006E4FAD">
        <w:rPr>
          <w:bCs/>
          <w:i/>
        </w:rPr>
        <w:t>report</w:t>
      </w:r>
      <w:r w:rsidRPr="00441FC6">
        <w:rPr>
          <w:bCs/>
        </w:rPr>
        <w:t xml:space="preserve">, includerà due sezioni </w:t>
      </w:r>
      <w:r w:rsidRPr="006E4FAD">
        <w:rPr>
          <w:bCs/>
          <w:i/>
        </w:rPr>
        <w:t>Issuer</w:t>
      </w:r>
      <w:r w:rsidRPr="00441FC6">
        <w:rPr>
          <w:bCs/>
        </w:rPr>
        <w:t xml:space="preserve"> CSD: </w:t>
      </w:r>
    </w:p>
    <w:p w14:paraId="23A27770" w14:textId="77777777" w:rsidR="006A72E7" w:rsidRPr="00441FC6" w:rsidRDefault="006A72E7" w:rsidP="006A72E7">
      <w:pPr>
        <w:pStyle w:val="Paragrafoelenco"/>
        <w:numPr>
          <w:ilvl w:val="0"/>
          <w:numId w:val="12"/>
        </w:numPr>
        <w:jc w:val="both"/>
        <w:rPr>
          <w:bCs/>
        </w:rPr>
      </w:pPr>
      <w:r w:rsidRPr="00441FC6">
        <w:rPr>
          <w:bCs/>
        </w:rPr>
        <w:t xml:space="preserve">una </w:t>
      </w:r>
      <w:r w:rsidR="00E57878" w:rsidRPr="00441FC6">
        <w:rPr>
          <w:bCs/>
        </w:rPr>
        <w:t xml:space="preserve">sezione </w:t>
      </w:r>
      <w:r w:rsidRPr="00441FC6">
        <w:rPr>
          <w:bCs/>
        </w:rPr>
        <w:t xml:space="preserve">riferita a Monte Titoli, identificandola con la combinazione </w:t>
      </w:r>
      <w:r w:rsidR="004E4BC1" w:rsidRPr="00441FC6">
        <w:rPr>
          <w:bCs/>
        </w:rPr>
        <w:t xml:space="preserve">8156009CEEE1B8C7C646 </w:t>
      </w:r>
      <w:r w:rsidRPr="00441FC6">
        <w:rPr>
          <w:bCs/>
        </w:rPr>
        <w:t xml:space="preserve">e </w:t>
      </w:r>
      <w:r w:rsidR="004E4BC1" w:rsidRPr="00441FC6">
        <w:rPr>
          <w:bCs/>
        </w:rPr>
        <w:t>IT</w:t>
      </w:r>
      <w:r w:rsidRPr="00441FC6">
        <w:rPr>
          <w:bCs/>
        </w:rPr>
        <w:t>; in tale sezione, andranno considerate le operazioni internalizzate su azioni ENI ed EXOR;</w:t>
      </w:r>
    </w:p>
    <w:p w14:paraId="2ACCC8FF" w14:textId="77777777" w:rsidR="006A72E7" w:rsidRPr="00441FC6" w:rsidRDefault="006A72E7" w:rsidP="006A72E7">
      <w:pPr>
        <w:pStyle w:val="Paragrafoelenco"/>
        <w:numPr>
          <w:ilvl w:val="0"/>
          <w:numId w:val="12"/>
        </w:numPr>
        <w:jc w:val="both"/>
        <w:rPr>
          <w:bCs/>
        </w:rPr>
      </w:pPr>
      <w:r w:rsidRPr="00441FC6">
        <w:rPr>
          <w:bCs/>
        </w:rPr>
        <w:t xml:space="preserve">una </w:t>
      </w:r>
      <w:r w:rsidR="00E57878" w:rsidRPr="00441FC6">
        <w:rPr>
          <w:bCs/>
        </w:rPr>
        <w:t xml:space="preserve">sezione </w:t>
      </w:r>
      <w:r w:rsidRPr="00441FC6">
        <w:rPr>
          <w:bCs/>
        </w:rPr>
        <w:t xml:space="preserve">riferita a </w:t>
      </w:r>
      <w:r w:rsidR="004E4BC1" w:rsidRPr="00441FC6">
        <w:rPr>
          <w:bCs/>
        </w:rPr>
        <w:t>Euroclear Nederland</w:t>
      </w:r>
      <w:r w:rsidRPr="00441FC6">
        <w:rPr>
          <w:bCs/>
        </w:rPr>
        <w:t xml:space="preserve">, identificandola con la combinazione </w:t>
      </w:r>
      <w:r w:rsidR="004E4BC1" w:rsidRPr="00441FC6">
        <w:rPr>
          <w:bCs/>
        </w:rPr>
        <w:t xml:space="preserve">549300ML2KAH0XQ8B089 </w:t>
      </w:r>
      <w:r w:rsidRPr="00441FC6">
        <w:rPr>
          <w:bCs/>
        </w:rPr>
        <w:t xml:space="preserve">e </w:t>
      </w:r>
      <w:r w:rsidR="004E4BC1" w:rsidRPr="00441FC6">
        <w:rPr>
          <w:bCs/>
        </w:rPr>
        <w:t>NL</w:t>
      </w:r>
      <w:r w:rsidRPr="00441FC6">
        <w:rPr>
          <w:bCs/>
        </w:rPr>
        <w:t>; in tale sezione, andranno considerate soltanto le operazioni internalizzate su azioni TOMTOM.</w:t>
      </w:r>
    </w:p>
    <w:p w14:paraId="0D47B927" w14:textId="77777777" w:rsidR="006A72E7" w:rsidRPr="00441FC6" w:rsidRDefault="006A72E7" w:rsidP="007B1617">
      <w:pPr>
        <w:ind w:firstLine="315"/>
        <w:jc w:val="both"/>
        <w:rPr>
          <w:bCs/>
        </w:rPr>
      </w:pPr>
    </w:p>
    <w:p w14:paraId="1396D0D5" w14:textId="77777777" w:rsidR="006A72E7" w:rsidRPr="00441FC6" w:rsidRDefault="006A72E7" w:rsidP="007B1617">
      <w:pPr>
        <w:ind w:firstLine="315"/>
        <w:jc w:val="both"/>
        <w:rPr>
          <w:bCs/>
        </w:rPr>
      </w:pPr>
      <w:r w:rsidRPr="00441FC6">
        <w:rPr>
          <w:bCs/>
        </w:rPr>
        <w:t>Nel caso in cui l’internalizzatore non fosse in grado di individuare l’</w:t>
      </w:r>
      <w:r w:rsidRPr="006E4FAD">
        <w:rPr>
          <w:bCs/>
          <w:i/>
        </w:rPr>
        <w:t>Issuer</w:t>
      </w:r>
      <w:r w:rsidRPr="00441FC6">
        <w:rPr>
          <w:bCs/>
        </w:rPr>
        <w:t xml:space="preserve"> CSD per nessuno dei tre titoli summenzionati, determinerà</w:t>
      </w:r>
      <w:r w:rsidR="004E4BC1" w:rsidRPr="00441FC6">
        <w:rPr>
          <w:bCs/>
        </w:rPr>
        <w:t xml:space="preserve"> per approssimazione</w:t>
      </w:r>
      <w:r w:rsidRPr="00441FC6">
        <w:rPr>
          <w:bCs/>
        </w:rPr>
        <w:t xml:space="preserve"> l’</w:t>
      </w:r>
      <w:r w:rsidRPr="006E4FAD">
        <w:rPr>
          <w:bCs/>
          <w:i/>
        </w:rPr>
        <w:t>Issuer</w:t>
      </w:r>
      <w:r w:rsidRPr="00441FC6">
        <w:rPr>
          <w:bCs/>
        </w:rPr>
        <w:t xml:space="preserve"> CSD sulla base dei primi due caratteri del codice ISIN dei tre titoli citati. Pertanto, le azioni ENI saranno attribuite a Monte Titoli, mentre le azioni EXOR e TOMTOM a</w:t>
      </w:r>
      <w:r w:rsidR="006E4FAD">
        <w:rPr>
          <w:bCs/>
        </w:rPr>
        <w:t>d</w:t>
      </w:r>
      <w:r w:rsidRPr="00441FC6">
        <w:rPr>
          <w:bCs/>
        </w:rPr>
        <w:t xml:space="preserve"> </w:t>
      </w:r>
      <w:r w:rsidR="004E4BC1" w:rsidRPr="00441FC6">
        <w:rPr>
          <w:bCs/>
        </w:rPr>
        <w:t>Euroclear Nederland</w:t>
      </w:r>
      <w:r w:rsidRPr="00441FC6">
        <w:rPr>
          <w:bCs/>
        </w:rPr>
        <w:t xml:space="preserve">. L’internalizzatore dovrà comunque compilare due sezioni </w:t>
      </w:r>
      <w:r w:rsidRPr="006E4FAD">
        <w:rPr>
          <w:bCs/>
          <w:i/>
        </w:rPr>
        <w:t>Issuer</w:t>
      </w:r>
      <w:r w:rsidRPr="00441FC6">
        <w:rPr>
          <w:bCs/>
        </w:rPr>
        <w:t xml:space="preserve"> CSD.</w:t>
      </w:r>
    </w:p>
    <w:p w14:paraId="1BD62FAE" w14:textId="0F03079F" w:rsidR="006A72E7" w:rsidRDefault="006A72E7" w:rsidP="007B1617">
      <w:pPr>
        <w:ind w:firstLine="315"/>
        <w:jc w:val="both"/>
        <w:rPr>
          <w:bCs/>
        </w:rPr>
      </w:pPr>
    </w:p>
    <w:p w14:paraId="01EA0C60" w14:textId="7DD23B6B" w:rsidR="00F16C7B" w:rsidRDefault="00F16C7B" w:rsidP="007B1617">
      <w:pPr>
        <w:ind w:firstLine="315"/>
        <w:jc w:val="both"/>
        <w:rPr>
          <w:bCs/>
        </w:rPr>
      </w:pPr>
      <w:r w:rsidRPr="009D31AD">
        <w:rPr>
          <w:bCs/>
        </w:rPr>
        <w:t xml:space="preserve">Sul sito internet Consob è pubblicato un elenco di CSD </w:t>
      </w:r>
      <w:r w:rsidR="000B553A" w:rsidRPr="009D31AD">
        <w:rPr>
          <w:bCs/>
        </w:rPr>
        <w:t>(</w:t>
      </w:r>
      <w:r w:rsidRPr="009D31AD">
        <w:rPr>
          <w:bCs/>
        </w:rPr>
        <w:t>“Elenco_CSD”</w:t>
      </w:r>
      <w:r w:rsidR="000B553A" w:rsidRPr="009D31AD">
        <w:rPr>
          <w:bCs/>
        </w:rPr>
        <w:t>)</w:t>
      </w:r>
      <w:r w:rsidRPr="009D31AD">
        <w:rPr>
          <w:bCs/>
        </w:rPr>
        <w:t>, fornito da ESMA, utilizzabile per individuare il codice LEI dell’</w:t>
      </w:r>
      <w:r w:rsidRPr="009D31AD">
        <w:rPr>
          <w:bCs/>
          <w:i/>
          <w:iCs/>
        </w:rPr>
        <w:t>Issuer</w:t>
      </w:r>
      <w:r w:rsidRPr="009D31AD">
        <w:rPr>
          <w:bCs/>
        </w:rPr>
        <w:t xml:space="preserve"> CSD. Nel file, in particolare, viene indicato, per ciascun CSD, il Paese di origine e il codice LEI del CSD. La corrispondenza fra il Paese </w:t>
      </w:r>
      <w:r w:rsidR="0033045A" w:rsidRPr="009D31AD">
        <w:rPr>
          <w:bCs/>
        </w:rPr>
        <w:t xml:space="preserve">di origine </w:t>
      </w:r>
      <w:r w:rsidRPr="009D31AD">
        <w:rPr>
          <w:bCs/>
        </w:rPr>
        <w:t>del CSD e primi due caratteri del codice ISIN può essere ottenuta se</w:t>
      </w:r>
      <w:r w:rsidR="000B553A" w:rsidRPr="009D31AD">
        <w:rPr>
          <w:bCs/>
        </w:rPr>
        <w:t>guendo</w:t>
      </w:r>
      <w:r w:rsidRPr="009D31AD">
        <w:rPr>
          <w:bCs/>
        </w:rPr>
        <w:t xml:space="preserve"> lo </w:t>
      </w:r>
      <w:r w:rsidRPr="009D31AD">
        <w:t>standard ISO-3166-1.</w:t>
      </w:r>
    </w:p>
    <w:p w14:paraId="4B02929F" w14:textId="6F8BBAD5" w:rsidR="006E4FAD" w:rsidRPr="00441FC6" w:rsidRDefault="006E4FAD" w:rsidP="007B1617">
      <w:pPr>
        <w:ind w:firstLine="315"/>
        <w:jc w:val="both"/>
        <w:rPr>
          <w:bCs/>
        </w:rPr>
      </w:pPr>
      <w:r w:rsidRPr="00441FC6">
        <w:rPr>
          <w:rStyle w:val="CollegamentoInternet"/>
        </w:rPr>
        <w:t xml:space="preserve"> </w:t>
      </w:r>
    </w:p>
    <w:p w14:paraId="3CBFB01C" w14:textId="77777777" w:rsidR="00E57878" w:rsidRPr="00441FC6" w:rsidRDefault="00670695" w:rsidP="007B1617">
      <w:pPr>
        <w:ind w:firstLine="315"/>
        <w:jc w:val="both"/>
        <w:rPr>
          <w:bCs/>
        </w:rPr>
      </w:pPr>
      <w:r w:rsidRPr="00441FC6">
        <w:rPr>
          <w:bCs/>
        </w:rPr>
        <w:t>N</w:t>
      </w:r>
      <w:r w:rsidR="006A72E7" w:rsidRPr="00441FC6">
        <w:rPr>
          <w:bCs/>
        </w:rPr>
        <w:t>el caso</w:t>
      </w:r>
      <w:r w:rsidR="00441FC6">
        <w:rPr>
          <w:bCs/>
        </w:rPr>
        <w:t>, invece,</w:t>
      </w:r>
      <w:r w:rsidR="006A72E7" w:rsidRPr="00441FC6">
        <w:rPr>
          <w:bCs/>
        </w:rPr>
        <w:t xml:space="preserve"> in cui l’internalizzatore</w:t>
      </w:r>
      <w:r w:rsidR="00E57878" w:rsidRPr="00441FC6">
        <w:rPr>
          <w:bCs/>
        </w:rPr>
        <w:t xml:space="preserve">: </w:t>
      </w:r>
    </w:p>
    <w:p w14:paraId="20D4048E" w14:textId="77777777" w:rsidR="00E57878" w:rsidRPr="00441FC6" w:rsidRDefault="006A72E7" w:rsidP="00E57878">
      <w:pPr>
        <w:pStyle w:val="Paragrafoelenco"/>
        <w:numPr>
          <w:ilvl w:val="0"/>
          <w:numId w:val="14"/>
        </w:numPr>
        <w:jc w:val="both"/>
        <w:rPr>
          <w:bCs/>
        </w:rPr>
      </w:pPr>
      <w:r w:rsidRPr="00441FC6">
        <w:rPr>
          <w:bCs/>
        </w:rPr>
        <w:t>non riesca a</w:t>
      </w:r>
      <w:r w:rsidR="004E4BC1" w:rsidRPr="00441FC6">
        <w:rPr>
          <w:bCs/>
        </w:rPr>
        <w:t>d individuare l’</w:t>
      </w:r>
      <w:r w:rsidR="004E4BC1" w:rsidRPr="000B553A">
        <w:rPr>
          <w:bCs/>
          <w:i/>
          <w:iCs/>
        </w:rPr>
        <w:t xml:space="preserve">Issuer </w:t>
      </w:r>
      <w:r w:rsidR="004E4BC1" w:rsidRPr="00441FC6">
        <w:rPr>
          <w:bCs/>
        </w:rPr>
        <w:t>CSD</w:t>
      </w:r>
      <w:r w:rsidR="00E57878" w:rsidRPr="00441FC6">
        <w:rPr>
          <w:bCs/>
        </w:rPr>
        <w:t xml:space="preserve">; e </w:t>
      </w:r>
    </w:p>
    <w:p w14:paraId="00BF8206" w14:textId="053E7C0C" w:rsidR="00E57878" w:rsidRPr="00441FC6" w:rsidRDefault="004E4BC1" w:rsidP="00E57878">
      <w:pPr>
        <w:pStyle w:val="Paragrafoelenco"/>
        <w:numPr>
          <w:ilvl w:val="0"/>
          <w:numId w:val="14"/>
        </w:numPr>
        <w:jc w:val="both"/>
        <w:rPr>
          <w:bCs/>
        </w:rPr>
      </w:pPr>
      <w:r w:rsidRPr="00441FC6">
        <w:rPr>
          <w:bCs/>
        </w:rPr>
        <w:t xml:space="preserve">il codice ISIN </w:t>
      </w:r>
      <w:r w:rsidR="00E57878" w:rsidRPr="00441FC6">
        <w:rPr>
          <w:bCs/>
        </w:rPr>
        <w:t xml:space="preserve">dei titoli internalizzati </w:t>
      </w:r>
      <w:r w:rsidRPr="00441FC6">
        <w:rPr>
          <w:bCs/>
        </w:rPr>
        <w:t xml:space="preserve">non </w:t>
      </w:r>
      <w:r w:rsidR="00F16C7B">
        <w:rPr>
          <w:bCs/>
        </w:rPr>
        <w:t>corrisponda ad alcun Paese</w:t>
      </w:r>
      <w:r w:rsidR="00E57878" w:rsidRPr="00441FC6">
        <w:rPr>
          <w:bCs/>
        </w:rPr>
        <w:t xml:space="preserve">; </w:t>
      </w:r>
    </w:p>
    <w:p w14:paraId="4DEBC9C4" w14:textId="77777777" w:rsidR="00670695" w:rsidRPr="00441FC6" w:rsidRDefault="00670695" w:rsidP="00670695">
      <w:pPr>
        <w:jc w:val="both"/>
        <w:rPr>
          <w:bCs/>
        </w:rPr>
      </w:pPr>
    </w:p>
    <w:p w14:paraId="69A836C6" w14:textId="48AA06B8" w:rsidR="00441FC6" w:rsidRDefault="00670695" w:rsidP="00670695">
      <w:pPr>
        <w:ind w:firstLine="315"/>
        <w:jc w:val="both"/>
        <w:rPr>
          <w:bCs/>
        </w:rPr>
      </w:pPr>
      <w:r w:rsidRPr="00441FC6">
        <w:rPr>
          <w:bCs/>
        </w:rPr>
        <w:t xml:space="preserve">l’internalizzatore </w:t>
      </w:r>
      <w:r w:rsidR="006C54AF" w:rsidRPr="00441FC6">
        <w:rPr>
          <w:bCs/>
        </w:rPr>
        <w:t>d</w:t>
      </w:r>
      <w:r w:rsidR="004E4BC1" w:rsidRPr="00441FC6">
        <w:rPr>
          <w:bCs/>
        </w:rPr>
        <w:t>o</w:t>
      </w:r>
      <w:r w:rsidR="006C54AF" w:rsidRPr="00441FC6">
        <w:rPr>
          <w:bCs/>
        </w:rPr>
        <w:t>v</w:t>
      </w:r>
      <w:r w:rsidR="004E4BC1" w:rsidRPr="00441FC6">
        <w:rPr>
          <w:bCs/>
        </w:rPr>
        <w:t xml:space="preserve">rà </w:t>
      </w:r>
      <w:r w:rsidR="006A72E7" w:rsidRPr="00441FC6">
        <w:rPr>
          <w:bCs/>
        </w:rPr>
        <w:t>indicare</w:t>
      </w:r>
      <w:r w:rsidR="00E57878" w:rsidRPr="00441FC6">
        <w:rPr>
          <w:bCs/>
        </w:rPr>
        <w:t xml:space="preserve">, nella sezione </w:t>
      </w:r>
      <w:r w:rsidR="00E57878" w:rsidRPr="000B553A">
        <w:rPr>
          <w:bCs/>
          <w:i/>
          <w:iCs/>
        </w:rPr>
        <w:t>Issuer</w:t>
      </w:r>
      <w:r w:rsidR="00E57878" w:rsidRPr="00441FC6">
        <w:rPr>
          <w:bCs/>
        </w:rPr>
        <w:t xml:space="preserve"> CSD,</w:t>
      </w:r>
      <w:r w:rsidR="006A72E7" w:rsidRPr="00441FC6">
        <w:rPr>
          <w:bCs/>
        </w:rPr>
        <w:t xml:space="preserve"> </w:t>
      </w:r>
      <w:r w:rsidR="00E57878" w:rsidRPr="00441FC6">
        <w:rPr>
          <w:bCs/>
        </w:rPr>
        <w:t>unicamente</w:t>
      </w:r>
      <w:r w:rsidR="006A72E7" w:rsidRPr="00441FC6">
        <w:rPr>
          <w:bCs/>
        </w:rPr>
        <w:t xml:space="preserve"> il codice ISIN</w:t>
      </w:r>
      <w:r w:rsidR="004E4BC1" w:rsidRPr="00441FC6">
        <w:rPr>
          <w:bCs/>
        </w:rPr>
        <w:t xml:space="preserve"> dei titoli internalizzati</w:t>
      </w:r>
      <w:r w:rsidR="006A72E7" w:rsidRPr="00441FC6">
        <w:rPr>
          <w:bCs/>
        </w:rPr>
        <w:t xml:space="preserve"> (ad es. </w:t>
      </w:r>
      <w:r w:rsidR="0033045A">
        <w:rPr>
          <w:bCs/>
        </w:rPr>
        <w:t>XS</w:t>
      </w:r>
      <w:r w:rsidR="004E4BC1" w:rsidRPr="00441FC6">
        <w:rPr>
          <w:bCs/>
        </w:rPr>
        <w:t>,</w:t>
      </w:r>
      <w:r w:rsidR="006A72E7" w:rsidRPr="00441FC6">
        <w:rPr>
          <w:bCs/>
        </w:rPr>
        <w:t xml:space="preserve"> ecc).</w:t>
      </w:r>
      <w:r w:rsidR="00E57878" w:rsidRPr="00441FC6">
        <w:rPr>
          <w:bCs/>
        </w:rPr>
        <w:t xml:space="preserve"> </w:t>
      </w:r>
    </w:p>
    <w:p w14:paraId="754A35AC" w14:textId="77777777" w:rsidR="00441FC6" w:rsidRDefault="00441FC6" w:rsidP="00670695">
      <w:pPr>
        <w:ind w:firstLine="315"/>
        <w:jc w:val="both"/>
        <w:rPr>
          <w:bCs/>
        </w:rPr>
      </w:pPr>
    </w:p>
    <w:p w14:paraId="3AFA0F54" w14:textId="319B792D" w:rsidR="006A72E7" w:rsidRDefault="00E537FD" w:rsidP="00670695">
      <w:pPr>
        <w:ind w:firstLine="315"/>
        <w:jc w:val="both"/>
        <w:rPr>
          <w:bCs/>
        </w:rPr>
      </w:pPr>
      <w:r w:rsidRPr="00927A98">
        <w:rPr>
          <w:bCs/>
        </w:rPr>
        <w:t>Poiché, come detto, l’utilizzo dell’ISIN è volto ad approssimare il</w:t>
      </w:r>
      <w:r w:rsidR="0033045A">
        <w:rPr>
          <w:bCs/>
        </w:rPr>
        <w:t xml:space="preserve"> Paese di origine del CSD</w:t>
      </w:r>
      <w:r w:rsidRPr="00927A98">
        <w:rPr>
          <w:bCs/>
        </w:rPr>
        <w:t>, s</w:t>
      </w:r>
      <w:r w:rsidR="00441FC6" w:rsidRPr="00927A98">
        <w:rPr>
          <w:bCs/>
        </w:rPr>
        <w:t>ono ammessi, in base all</w:t>
      </w:r>
      <w:r w:rsidR="00F91E94">
        <w:rPr>
          <w:bCs/>
        </w:rPr>
        <w:t>e</w:t>
      </w:r>
      <w:r w:rsidR="00441FC6" w:rsidRPr="00927A98">
        <w:rPr>
          <w:bCs/>
        </w:rPr>
        <w:t xml:space="preserve"> regole di validazione ESMA,</w:t>
      </w:r>
      <w:r w:rsidR="00441FC6" w:rsidRPr="00927A98">
        <w:t xml:space="preserve"> </w:t>
      </w:r>
      <w:r w:rsidRPr="00927A98">
        <w:t xml:space="preserve">soltanto </w:t>
      </w:r>
      <w:r w:rsidR="00441FC6" w:rsidRPr="00927A98">
        <w:t>ISIN che c</w:t>
      </w:r>
      <w:r w:rsidRPr="00927A98">
        <w:t>orrisponda</w:t>
      </w:r>
      <w:r w:rsidR="00441FC6" w:rsidRPr="00927A98">
        <w:t xml:space="preserve">no </w:t>
      </w:r>
      <w:r w:rsidRPr="00927A98">
        <w:t xml:space="preserve">ad </w:t>
      </w:r>
      <w:r w:rsidR="00441FC6" w:rsidRPr="00927A98">
        <w:t>un Paese esistente (UE o extra-UE) oppure ad uno dei seguenti ISIN “speciali”: EU – XS – CS – IC</w:t>
      </w:r>
      <w:r w:rsidRPr="00927A98">
        <w:t>. Si ricorda che u</w:t>
      </w:r>
      <w:r w:rsidR="00E57878" w:rsidRPr="00927A98">
        <w:rPr>
          <w:bCs/>
        </w:rPr>
        <w:t xml:space="preserve">no stesso report non potrà comunque contenere due sezioni </w:t>
      </w:r>
      <w:r w:rsidR="00E57878" w:rsidRPr="006E4FAD">
        <w:rPr>
          <w:bCs/>
          <w:i/>
        </w:rPr>
        <w:t>Issuer</w:t>
      </w:r>
      <w:r w:rsidR="00E57878" w:rsidRPr="00927A98">
        <w:rPr>
          <w:bCs/>
        </w:rPr>
        <w:t xml:space="preserve"> CSD con lo stesso codice ISIN.</w:t>
      </w:r>
    </w:p>
    <w:p w14:paraId="262AEF7F" w14:textId="77777777" w:rsidR="006C54AF" w:rsidRPr="00441FC6" w:rsidRDefault="006C54AF" w:rsidP="00670695">
      <w:pPr>
        <w:ind w:firstLine="315"/>
        <w:jc w:val="both"/>
        <w:rPr>
          <w:bCs/>
        </w:rPr>
      </w:pPr>
    </w:p>
    <w:p w14:paraId="583296C7" w14:textId="77777777" w:rsidR="006C54AF" w:rsidRPr="00441FC6" w:rsidRDefault="00941CC2" w:rsidP="00670695">
      <w:pPr>
        <w:ind w:firstLine="315"/>
        <w:jc w:val="both"/>
        <w:rPr>
          <w:bCs/>
        </w:rPr>
      </w:pPr>
      <w:r w:rsidRPr="00441FC6">
        <w:rPr>
          <w:bCs/>
        </w:rPr>
        <w:t>Per convenzione, i</w:t>
      </w:r>
      <w:r w:rsidR="006E4FAD">
        <w:rPr>
          <w:bCs/>
        </w:rPr>
        <w:t>noltre, i</w:t>
      </w:r>
      <w:r w:rsidRPr="00441FC6">
        <w:rPr>
          <w:bCs/>
        </w:rPr>
        <w:t xml:space="preserve"> titoli con</w:t>
      </w:r>
      <w:r w:rsidR="006C54AF" w:rsidRPr="00441FC6">
        <w:rPr>
          <w:bCs/>
        </w:rPr>
        <w:t xml:space="preserve"> ISIN “XX” </w:t>
      </w:r>
      <w:r w:rsidRPr="00441FC6">
        <w:rPr>
          <w:bCs/>
        </w:rPr>
        <w:t>si considerano accentrati presso l’</w:t>
      </w:r>
      <w:r w:rsidRPr="006E4FAD">
        <w:rPr>
          <w:bCs/>
          <w:i/>
        </w:rPr>
        <w:t>Issuer</w:t>
      </w:r>
      <w:r w:rsidRPr="00441FC6">
        <w:rPr>
          <w:bCs/>
        </w:rPr>
        <w:t xml:space="preserve"> CSD italiano Monte Titoli. Le operazioni internalizzate su tali titoli </w:t>
      </w:r>
      <w:r w:rsidR="006E4FAD">
        <w:rPr>
          <w:bCs/>
        </w:rPr>
        <w:t>andranno</w:t>
      </w:r>
      <w:r w:rsidRPr="00441FC6">
        <w:rPr>
          <w:bCs/>
        </w:rPr>
        <w:t xml:space="preserve"> aggregate alle altre operazioni su titoli italiani e comunicate nella sezione con </w:t>
      </w:r>
      <w:r w:rsidRPr="006E4FAD">
        <w:rPr>
          <w:bCs/>
          <w:i/>
        </w:rPr>
        <w:t>Issuer</w:t>
      </w:r>
      <w:r w:rsidRPr="00441FC6">
        <w:rPr>
          <w:bCs/>
        </w:rPr>
        <w:t xml:space="preserve"> CSD LEI = 8156009CEEE1B8C7C646 e ISIN = IT</w:t>
      </w:r>
      <w:r w:rsidR="006C54AF" w:rsidRPr="00441FC6">
        <w:rPr>
          <w:bCs/>
        </w:rPr>
        <w:t>.</w:t>
      </w:r>
    </w:p>
    <w:p w14:paraId="27CF409D" w14:textId="77777777" w:rsidR="004E4BC1" w:rsidRPr="00441FC6" w:rsidRDefault="004E4BC1" w:rsidP="007B1617">
      <w:pPr>
        <w:ind w:firstLine="315"/>
        <w:jc w:val="both"/>
        <w:rPr>
          <w:bCs/>
        </w:rPr>
      </w:pPr>
    </w:p>
    <w:p w14:paraId="54EE853A" w14:textId="77777777" w:rsidR="00670695" w:rsidRPr="00441FC6" w:rsidRDefault="006E4FAD" w:rsidP="007B1617">
      <w:pPr>
        <w:ind w:firstLine="315"/>
        <w:jc w:val="both"/>
        <w:rPr>
          <w:bCs/>
        </w:rPr>
      </w:pPr>
      <w:r>
        <w:rPr>
          <w:bCs/>
        </w:rPr>
        <w:lastRenderedPageBreak/>
        <w:t>Infine</w:t>
      </w:r>
      <w:r w:rsidR="00E537FD">
        <w:rPr>
          <w:bCs/>
        </w:rPr>
        <w:t>, n</w:t>
      </w:r>
      <w:r w:rsidR="004E4BC1" w:rsidRPr="00441FC6">
        <w:rPr>
          <w:bCs/>
        </w:rPr>
        <w:t xml:space="preserve">el caso </w:t>
      </w:r>
      <w:r w:rsidR="00670695" w:rsidRPr="00441FC6">
        <w:rPr>
          <w:bCs/>
        </w:rPr>
        <w:t xml:space="preserve">in cui l’internalizzatore: </w:t>
      </w:r>
    </w:p>
    <w:p w14:paraId="5D79D2C4" w14:textId="77777777" w:rsidR="00670695" w:rsidRPr="00441FC6" w:rsidRDefault="00670695" w:rsidP="00670695">
      <w:pPr>
        <w:pStyle w:val="Paragrafoelenco"/>
        <w:numPr>
          <w:ilvl w:val="0"/>
          <w:numId w:val="15"/>
        </w:numPr>
        <w:jc w:val="both"/>
        <w:rPr>
          <w:bCs/>
        </w:rPr>
      </w:pPr>
      <w:r w:rsidRPr="00441FC6">
        <w:rPr>
          <w:bCs/>
        </w:rPr>
        <w:t xml:space="preserve">non riesca ad individuare l’Issuer CSD; e </w:t>
      </w:r>
    </w:p>
    <w:p w14:paraId="25979B19" w14:textId="3545FA93" w:rsidR="00670695" w:rsidRPr="00441FC6" w:rsidRDefault="00670695" w:rsidP="00670695">
      <w:pPr>
        <w:pStyle w:val="Paragrafoelenco"/>
        <w:numPr>
          <w:ilvl w:val="0"/>
          <w:numId w:val="15"/>
        </w:numPr>
        <w:jc w:val="both"/>
        <w:rPr>
          <w:bCs/>
        </w:rPr>
      </w:pPr>
      <w:r w:rsidRPr="00441FC6">
        <w:rPr>
          <w:bCs/>
        </w:rPr>
        <w:t xml:space="preserve">nel </w:t>
      </w:r>
      <w:r w:rsidRPr="002D02DC">
        <w:rPr>
          <w:bCs/>
          <w:i/>
        </w:rPr>
        <w:t xml:space="preserve">file </w:t>
      </w:r>
      <w:r w:rsidRPr="00441FC6">
        <w:rPr>
          <w:bCs/>
        </w:rPr>
        <w:t>excel “Elenco_CSD” vi siano</w:t>
      </w:r>
      <w:r w:rsidR="004E4BC1" w:rsidRPr="00441FC6">
        <w:rPr>
          <w:bCs/>
        </w:rPr>
        <w:t xml:space="preserve"> due o più CSD collegati al medesimo </w:t>
      </w:r>
      <w:r w:rsidR="00F16C7B">
        <w:rPr>
          <w:bCs/>
        </w:rPr>
        <w:t>Paese</w:t>
      </w:r>
      <w:r w:rsidRPr="00441FC6">
        <w:rPr>
          <w:bCs/>
        </w:rPr>
        <w:t>;</w:t>
      </w:r>
    </w:p>
    <w:p w14:paraId="4425C528" w14:textId="77777777" w:rsidR="00670695" w:rsidRPr="00441FC6" w:rsidRDefault="00670695" w:rsidP="00670695">
      <w:pPr>
        <w:jc w:val="both"/>
        <w:rPr>
          <w:bCs/>
        </w:rPr>
      </w:pPr>
    </w:p>
    <w:p w14:paraId="78095669" w14:textId="2F739E56" w:rsidR="004E4BC1" w:rsidRPr="00441FC6" w:rsidRDefault="004E4BC1" w:rsidP="00670695">
      <w:pPr>
        <w:ind w:firstLine="360"/>
        <w:jc w:val="both"/>
        <w:rPr>
          <w:bCs/>
        </w:rPr>
      </w:pPr>
      <w:r w:rsidRPr="00441FC6">
        <w:rPr>
          <w:bCs/>
        </w:rPr>
        <w:t>l’internalizzatore, nel determinare per approssimazione l’</w:t>
      </w:r>
      <w:r w:rsidRPr="006E4FAD">
        <w:rPr>
          <w:bCs/>
          <w:i/>
        </w:rPr>
        <w:t>Issuer</w:t>
      </w:r>
      <w:r w:rsidRPr="00441FC6">
        <w:rPr>
          <w:bCs/>
        </w:rPr>
        <w:t xml:space="preserve"> CSD sulla base dei primi due caratteri del codice ISIN, potrà attribuire il titolo al primo CSD contenuto nel </w:t>
      </w:r>
      <w:r w:rsidRPr="002D02DC">
        <w:rPr>
          <w:bCs/>
          <w:i/>
        </w:rPr>
        <w:t>file</w:t>
      </w:r>
      <w:r w:rsidRPr="00441FC6">
        <w:rPr>
          <w:bCs/>
        </w:rPr>
        <w:t xml:space="preserve"> excel “Elenco_CSD” (ad es. i titoli con ISIN BE</w:t>
      </w:r>
      <w:r w:rsidR="00DB3D26">
        <w:rPr>
          <w:bCs/>
        </w:rPr>
        <w:t xml:space="preserve"> che identifica il Belgio</w:t>
      </w:r>
      <w:r w:rsidRPr="00441FC6">
        <w:rPr>
          <w:bCs/>
        </w:rPr>
        <w:t xml:space="preserve"> </w:t>
      </w:r>
      <w:r w:rsidR="00F16C7B">
        <w:rPr>
          <w:bCs/>
        </w:rPr>
        <w:t>dovrebbero essere</w:t>
      </w:r>
      <w:r w:rsidRPr="00441FC6">
        <w:rPr>
          <w:bCs/>
        </w:rPr>
        <w:t xml:space="preserve"> attribuiti a CIK - Euroclear Belgium</w:t>
      </w:r>
      <w:r w:rsidR="00670695" w:rsidRPr="00441FC6">
        <w:rPr>
          <w:bCs/>
        </w:rPr>
        <w:t xml:space="preserve"> e non a National Bank of Belgium - NBB</w:t>
      </w:r>
      <w:r w:rsidRPr="00441FC6">
        <w:rPr>
          <w:bCs/>
        </w:rPr>
        <w:t xml:space="preserve">). </w:t>
      </w:r>
    </w:p>
    <w:p w14:paraId="1944F3E8" w14:textId="77777777" w:rsidR="00B82790" w:rsidRDefault="00E34CBB" w:rsidP="00043DC5">
      <w:pPr>
        <w:ind w:firstLine="315"/>
        <w:jc w:val="both"/>
        <w:rPr>
          <w:rFonts w:cstheme="minorHAnsi"/>
        </w:rPr>
      </w:pPr>
      <w:r w:rsidRPr="00441FC6">
        <w:rPr>
          <w:bCs/>
        </w:rPr>
        <w:t xml:space="preserve"> </w:t>
      </w:r>
    </w:p>
    <w:p w14:paraId="054DC534" w14:textId="77777777" w:rsidR="00B82790" w:rsidRPr="00EF2F65" w:rsidRDefault="00B82790" w:rsidP="00B82790">
      <w:pPr>
        <w:numPr>
          <w:ilvl w:val="0"/>
          <w:numId w:val="5"/>
        </w:numPr>
        <w:ind w:left="0" w:firstLine="315"/>
        <w:jc w:val="both"/>
      </w:pPr>
      <w:r w:rsidRPr="00EF2F65">
        <w:rPr>
          <w:b/>
          <w:bCs/>
        </w:rPr>
        <w:t xml:space="preserve">Operazioni straordinarie </w:t>
      </w:r>
      <w:r w:rsidR="00EF5001" w:rsidRPr="00EF2F65">
        <w:rPr>
          <w:b/>
          <w:bCs/>
        </w:rPr>
        <w:t>(fusione</w:t>
      </w:r>
      <w:r w:rsidRPr="00EF2F65">
        <w:rPr>
          <w:b/>
          <w:bCs/>
        </w:rPr>
        <w:t>, acquisizion</w:t>
      </w:r>
      <w:r w:rsidR="00EF5001" w:rsidRPr="00EF2F65">
        <w:rPr>
          <w:b/>
          <w:bCs/>
        </w:rPr>
        <w:t>e</w:t>
      </w:r>
      <w:r w:rsidRPr="00EF2F65">
        <w:rPr>
          <w:b/>
          <w:bCs/>
        </w:rPr>
        <w:t>, cessazion</w:t>
      </w:r>
      <w:r w:rsidR="00466679" w:rsidRPr="00EF2F65">
        <w:rPr>
          <w:b/>
          <w:bCs/>
        </w:rPr>
        <w:t>e</w:t>
      </w:r>
      <w:r w:rsidRPr="00EF2F65">
        <w:rPr>
          <w:b/>
          <w:bCs/>
        </w:rPr>
        <w:t>)</w:t>
      </w:r>
      <w:r w:rsidRPr="00EF2F65">
        <w:rPr>
          <w:b/>
          <w:bCs/>
        </w:rPr>
        <w:tab/>
      </w:r>
    </w:p>
    <w:p w14:paraId="13931F08" w14:textId="77777777" w:rsidR="00466679" w:rsidRPr="00EF2F65" w:rsidRDefault="00466679" w:rsidP="00B82790">
      <w:pPr>
        <w:ind w:firstLine="315"/>
        <w:jc w:val="both"/>
        <w:rPr>
          <w:bCs/>
        </w:rPr>
      </w:pPr>
    </w:p>
    <w:p w14:paraId="0E1A1FCB" w14:textId="77777777" w:rsidR="00466679" w:rsidRPr="00EF2F65" w:rsidRDefault="00F91E94" w:rsidP="00B82790">
      <w:pPr>
        <w:ind w:firstLine="315"/>
        <w:jc w:val="both"/>
        <w:rPr>
          <w:bCs/>
        </w:rPr>
      </w:pPr>
      <w:r w:rsidRPr="00EF2F65">
        <w:rPr>
          <w:bCs/>
        </w:rPr>
        <w:t>È</w:t>
      </w:r>
      <w:r w:rsidR="007C01D1" w:rsidRPr="00EF2F65">
        <w:rPr>
          <w:bCs/>
        </w:rPr>
        <w:t xml:space="preserve"> possibil</w:t>
      </w:r>
      <w:r w:rsidR="00B82790" w:rsidRPr="00EF2F65">
        <w:rPr>
          <w:bCs/>
        </w:rPr>
        <w:t xml:space="preserve">e che nel corso o al termine di un trimestre un internalizzatore cessi </w:t>
      </w:r>
      <w:r w:rsidR="00466679" w:rsidRPr="00EF2F65">
        <w:rPr>
          <w:bCs/>
        </w:rPr>
        <w:t>di esistere</w:t>
      </w:r>
      <w:r w:rsidR="00B82790" w:rsidRPr="00EF2F65">
        <w:rPr>
          <w:bCs/>
        </w:rPr>
        <w:t xml:space="preserve"> per fusione</w:t>
      </w:r>
      <w:r w:rsidR="00466679" w:rsidRPr="00EF2F65">
        <w:rPr>
          <w:bCs/>
        </w:rPr>
        <w:t xml:space="preserve"> o acquisizione</w:t>
      </w:r>
      <w:r w:rsidR="00B82790" w:rsidRPr="00EF2F65">
        <w:rPr>
          <w:bCs/>
        </w:rPr>
        <w:t xml:space="preserve"> con un altro soggetto</w:t>
      </w:r>
      <w:r w:rsidR="00466679" w:rsidRPr="00EF2F65">
        <w:rPr>
          <w:bCs/>
        </w:rPr>
        <w:t xml:space="preserve"> o </w:t>
      </w:r>
      <w:r w:rsidR="007C01D1" w:rsidRPr="00EF2F65">
        <w:rPr>
          <w:bCs/>
        </w:rPr>
        <w:t xml:space="preserve">per </w:t>
      </w:r>
      <w:r w:rsidR="00466679" w:rsidRPr="00EF2F65">
        <w:rPr>
          <w:bCs/>
        </w:rPr>
        <w:t>cessazione totale dell’attività (ad es. liquidazione coatta amministrativa)</w:t>
      </w:r>
      <w:r w:rsidR="00B82790" w:rsidRPr="00EF2F65">
        <w:rPr>
          <w:bCs/>
        </w:rPr>
        <w:t xml:space="preserve">. </w:t>
      </w:r>
      <w:r w:rsidR="00466679" w:rsidRPr="00EF2F65">
        <w:rPr>
          <w:bCs/>
        </w:rPr>
        <w:t>In tali situazioni</w:t>
      </w:r>
      <w:r w:rsidR="006E4FAD">
        <w:rPr>
          <w:bCs/>
        </w:rPr>
        <w:t>,</w:t>
      </w:r>
      <w:r w:rsidR="00466679" w:rsidRPr="00EF2F65">
        <w:rPr>
          <w:bCs/>
        </w:rPr>
        <w:t xml:space="preserve"> il codice LEI dell’internalizzatore, al momento di effettuare la comunicazione alla Consob, risulterà in uno stato “non valido”; ne consegue che il </w:t>
      </w:r>
      <w:r w:rsidR="00466679" w:rsidRPr="006E4FAD">
        <w:rPr>
          <w:bCs/>
          <w:i/>
        </w:rPr>
        <w:t>report</w:t>
      </w:r>
      <w:r w:rsidR="00466679" w:rsidRPr="00EF2F65">
        <w:rPr>
          <w:bCs/>
        </w:rPr>
        <w:t xml:space="preserve"> sarà rigettato dall’ESMA.</w:t>
      </w:r>
    </w:p>
    <w:p w14:paraId="1B4276D4" w14:textId="77777777" w:rsidR="00466679" w:rsidRPr="00EF2F65" w:rsidRDefault="00466679" w:rsidP="00B82790">
      <w:pPr>
        <w:ind w:firstLine="315"/>
        <w:jc w:val="both"/>
        <w:rPr>
          <w:bCs/>
        </w:rPr>
      </w:pPr>
    </w:p>
    <w:p w14:paraId="5FD572D0" w14:textId="77777777" w:rsidR="00466679" w:rsidRPr="00EF2F65" w:rsidRDefault="006E4FAD" w:rsidP="00B82790">
      <w:pPr>
        <w:ind w:firstLine="315"/>
        <w:jc w:val="both"/>
        <w:rPr>
          <w:bCs/>
        </w:rPr>
      </w:pPr>
      <w:r>
        <w:rPr>
          <w:bCs/>
        </w:rPr>
        <w:t>Pertanto</w:t>
      </w:r>
      <w:r w:rsidR="00EF5001" w:rsidRPr="00EF2F65">
        <w:rPr>
          <w:bCs/>
        </w:rPr>
        <w:t>, n</w:t>
      </w:r>
      <w:r w:rsidR="00466679" w:rsidRPr="00EF2F65">
        <w:rPr>
          <w:bCs/>
        </w:rPr>
        <w:t>ei casi di fusione o acquisizione</w:t>
      </w:r>
      <w:r w:rsidR="007C01D1" w:rsidRPr="00EF2F65">
        <w:rPr>
          <w:bCs/>
        </w:rPr>
        <w:t>,</w:t>
      </w:r>
      <w:r w:rsidR="00466679" w:rsidRPr="00EF2F65">
        <w:rPr>
          <w:bCs/>
        </w:rPr>
        <w:t xml:space="preserve"> sarà il soggetto subentrante a dover effettuare la comunicazione alla Consob </w:t>
      </w:r>
      <w:r w:rsidR="007C01D1" w:rsidRPr="00EF2F65">
        <w:rPr>
          <w:bCs/>
        </w:rPr>
        <w:t xml:space="preserve">utilizzando </w:t>
      </w:r>
      <w:r w:rsidR="00466679" w:rsidRPr="00EF2F65">
        <w:rPr>
          <w:bCs/>
        </w:rPr>
        <w:t xml:space="preserve">il proprio codice LEI. La comunicazione dovrà includere </w:t>
      </w:r>
      <w:r w:rsidR="00852032" w:rsidRPr="00EF2F65">
        <w:rPr>
          <w:bCs/>
        </w:rPr>
        <w:t xml:space="preserve">sia </w:t>
      </w:r>
      <w:r w:rsidR="00466679" w:rsidRPr="00EF2F65">
        <w:rPr>
          <w:bCs/>
        </w:rPr>
        <w:t xml:space="preserve">le operazioni </w:t>
      </w:r>
      <w:r w:rsidR="00852032" w:rsidRPr="00EF2F65">
        <w:rPr>
          <w:bCs/>
        </w:rPr>
        <w:t xml:space="preserve">eseguite </w:t>
      </w:r>
      <w:r w:rsidR="00466679" w:rsidRPr="00EF2F65">
        <w:rPr>
          <w:bCs/>
        </w:rPr>
        <w:t>dell’internalizzatore acquisito</w:t>
      </w:r>
      <w:r w:rsidR="00852032" w:rsidRPr="00EF2F65">
        <w:rPr>
          <w:bCs/>
        </w:rPr>
        <w:t>, sia le operazioni eseguite dall’acquirente/nuovo soggetto risultante dalla fusione</w:t>
      </w:r>
      <w:r w:rsidR="00466679" w:rsidRPr="00EF2F65">
        <w:rPr>
          <w:bCs/>
        </w:rPr>
        <w:t>.</w:t>
      </w:r>
    </w:p>
    <w:p w14:paraId="1AA28090" w14:textId="77777777" w:rsidR="00466679" w:rsidRPr="00EF2F65" w:rsidRDefault="00466679" w:rsidP="00B82790">
      <w:pPr>
        <w:ind w:firstLine="315"/>
        <w:jc w:val="both"/>
        <w:rPr>
          <w:bCs/>
        </w:rPr>
      </w:pPr>
    </w:p>
    <w:p w14:paraId="672AD679" w14:textId="77777777" w:rsidR="00466679" w:rsidRPr="00EF2F65" w:rsidRDefault="00466679" w:rsidP="00B82790">
      <w:pPr>
        <w:ind w:firstLine="315"/>
        <w:jc w:val="both"/>
        <w:rPr>
          <w:bCs/>
        </w:rPr>
      </w:pPr>
      <w:r w:rsidRPr="00EF2F65">
        <w:rPr>
          <w:bCs/>
        </w:rPr>
        <w:t>Ad esempio, la banca con codice LEI XXX viene acquisita dalla banca con codice LEI YYY nel corso del secondo trimestre 2019. In tale trimestre la banca XXX ha internalizzato 20 operazioni e la banca YYY ne ha internalizzate 70. Alla Consob andrà effettuata una sola comunicazione, da parte della banca YYY, per 90 operazioni.</w:t>
      </w:r>
      <w:r w:rsidR="00852032" w:rsidRPr="00EF2F65">
        <w:rPr>
          <w:bCs/>
        </w:rPr>
        <w:t xml:space="preserve"> </w:t>
      </w:r>
    </w:p>
    <w:p w14:paraId="7172C8B4" w14:textId="77777777" w:rsidR="00852032" w:rsidRPr="00EF2F65" w:rsidRDefault="00852032" w:rsidP="00B82790">
      <w:pPr>
        <w:ind w:firstLine="315"/>
        <w:jc w:val="both"/>
        <w:rPr>
          <w:bCs/>
        </w:rPr>
      </w:pPr>
    </w:p>
    <w:p w14:paraId="5B8A9F0B" w14:textId="77777777" w:rsidR="00852032" w:rsidRPr="00EF2F65" w:rsidRDefault="00852032" w:rsidP="00B82790">
      <w:pPr>
        <w:ind w:firstLine="315"/>
        <w:jc w:val="both"/>
        <w:rPr>
          <w:bCs/>
        </w:rPr>
      </w:pPr>
      <w:r w:rsidRPr="00EF2F65">
        <w:rPr>
          <w:bCs/>
        </w:rPr>
        <w:t>Nel caso in cui la banca YYY abbia già comunicato i propri dati alla Consob prima di consolidarli con quelli della banca XXX, e tale invio sia andato a buon fine, al fine di aggiornare i dati</w:t>
      </w:r>
      <w:r w:rsidR="006E4FAD">
        <w:rPr>
          <w:bCs/>
        </w:rPr>
        <w:t xml:space="preserve"> la</w:t>
      </w:r>
      <w:r w:rsidRPr="00EF2F65">
        <w:rPr>
          <w:bCs/>
        </w:rPr>
        <w:t xml:space="preserve"> banca YYY dovrà trasmettere un nuovo </w:t>
      </w:r>
      <w:r w:rsidRPr="006E4FAD">
        <w:rPr>
          <w:bCs/>
          <w:i/>
        </w:rPr>
        <w:t>report</w:t>
      </w:r>
      <w:r w:rsidRPr="00EF2F65">
        <w:rPr>
          <w:bCs/>
        </w:rPr>
        <w:t>, inclusivo dei dati di banca XXX, con la modalità AMND.</w:t>
      </w:r>
    </w:p>
    <w:p w14:paraId="70045A5C" w14:textId="77777777" w:rsidR="00466679" w:rsidRPr="00EF2F65" w:rsidRDefault="00466679" w:rsidP="00B82790">
      <w:pPr>
        <w:ind w:firstLine="315"/>
        <w:jc w:val="both"/>
        <w:rPr>
          <w:bCs/>
        </w:rPr>
      </w:pPr>
    </w:p>
    <w:p w14:paraId="720B74CE" w14:textId="77777777" w:rsidR="00466679" w:rsidRDefault="007C01D1" w:rsidP="00B82790">
      <w:pPr>
        <w:ind w:firstLine="315"/>
        <w:jc w:val="both"/>
        <w:rPr>
          <w:bCs/>
        </w:rPr>
      </w:pPr>
      <w:r w:rsidRPr="00EF2F65">
        <w:rPr>
          <w:bCs/>
        </w:rPr>
        <w:t>In</w:t>
      </w:r>
      <w:r w:rsidR="00466679" w:rsidRPr="00EF2F65">
        <w:rPr>
          <w:bCs/>
        </w:rPr>
        <w:t xml:space="preserve"> cas</w:t>
      </w:r>
      <w:r w:rsidRPr="00EF2F65">
        <w:rPr>
          <w:bCs/>
        </w:rPr>
        <w:t>o</w:t>
      </w:r>
      <w:r w:rsidR="00466679" w:rsidRPr="00EF2F65">
        <w:rPr>
          <w:bCs/>
        </w:rPr>
        <w:t xml:space="preserve"> di cessazione totale dell’attività senza subentro di un nuovo soggetto si chiede di informare la Consob tramite email a csdr@consob.it</w:t>
      </w:r>
    </w:p>
    <w:p w14:paraId="3C8CE691" w14:textId="77777777" w:rsidR="007B1617" w:rsidRDefault="007B1617" w:rsidP="007B1617">
      <w:pPr>
        <w:ind w:firstLine="315"/>
        <w:jc w:val="both"/>
        <w:rPr>
          <w:rStyle w:val="CollegamentoInternet"/>
        </w:rPr>
      </w:pPr>
    </w:p>
    <w:p w14:paraId="04761987" w14:textId="77777777" w:rsidR="00FD1B1A" w:rsidRPr="00846055" w:rsidRDefault="00FD1B1A" w:rsidP="00FD1B1A">
      <w:pPr>
        <w:numPr>
          <w:ilvl w:val="0"/>
          <w:numId w:val="5"/>
        </w:numPr>
        <w:ind w:left="0" w:firstLine="315"/>
        <w:jc w:val="both"/>
      </w:pPr>
      <w:r w:rsidRPr="00846055">
        <w:rPr>
          <w:b/>
          <w:bCs/>
          <w:i/>
        </w:rPr>
        <w:t>Report</w:t>
      </w:r>
      <w:r w:rsidRPr="00846055">
        <w:rPr>
          <w:b/>
          <w:bCs/>
        </w:rPr>
        <w:t xml:space="preserve"> successivi al primo</w:t>
      </w:r>
      <w:r w:rsidRPr="00846055">
        <w:rPr>
          <w:b/>
          <w:bCs/>
        </w:rPr>
        <w:tab/>
      </w:r>
      <w:r w:rsidRPr="00846055">
        <w:rPr>
          <w:b/>
          <w:bCs/>
        </w:rPr>
        <w:tab/>
      </w:r>
    </w:p>
    <w:p w14:paraId="41BE0325" w14:textId="77777777" w:rsidR="00FD1B1A" w:rsidRPr="00846055" w:rsidRDefault="00FD1B1A" w:rsidP="00FD1B1A">
      <w:pPr>
        <w:ind w:firstLine="315"/>
        <w:jc w:val="both"/>
        <w:rPr>
          <w:bCs/>
        </w:rPr>
      </w:pPr>
    </w:p>
    <w:p w14:paraId="318B77A3" w14:textId="77777777" w:rsidR="00FD1B1A" w:rsidRPr="00846055" w:rsidRDefault="00FD1B1A" w:rsidP="00FD1B1A">
      <w:pPr>
        <w:ind w:firstLine="315"/>
        <w:jc w:val="both"/>
        <w:rPr>
          <w:bCs/>
        </w:rPr>
      </w:pPr>
      <w:r w:rsidRPr="00846055">
        <w:rPr>
          <w:bCs/>
        </w:rPr>
        <w:t xml:space="preserve">Il sistema ESMA </w:t>
      </w:r>
      <w:r w:rsidR="005D13BD" w:rsidRPr="00846055">
        <w:rPr>
          <w:bCs/>
        </w:rPr>
        <w:t>si attende che</w:t>
      </w:r>
      <w:r w:rsidRPr="00846055">
        <w:rPr>
          <w:bCs/>
        </w:rPr>
        <w:t xml:space="preserve"> un internalizzatore, dopo aver inviato, con </w:t>
      </w:r>
      <w:r w:rsidRPr="00846055">
        <w:rPr>
          <w:bCs/>
          <w:i/>
        </w:rPr>
        <w:t>feedback</w:t>
      </w:r>
      <w:r w:rsidRPr="00846055">
        <w:rPr>
          <w:bCs/>
        </w:rPr>
        <w:t xml:space="preserve"> positivo, un </w:t>
      </w:r>
      <w:r w:rsidRPr="00846055">
        <w:rPr>
          <w:bCs/>
          <w:i/>
        </w:rPr>
        <w:t>report</w:t>
      </w:r>
      <w:r w:rsidRPr="00846055">
        <w:rPr>
          <w:bCs/>
        </w:rPr>
        <w:t xml:space="preserve"> </w:t>
      </w:r>
      <w:r w:rsidR="005D13BD" w:rsidRPr="00846055">
        <w:rPr>
          <w:bCs/>
        </w:rPr>
        <w:t>in un dato</w:t>
      </w:r>
      <w:r w:rsidRPr="00846055">
        <w:rPr>
          <w:bCs/>
        </w:rPr>
        <w:t xml:space="preserve"> trimestre</w:t>
      </w:r>
      <w:r w:rsidR="005D13BD" w:rsidRPr="00846055">
        <w:rPr>
          <w:bCs/>
        </w:rPr>
        <w:t xml:space="preserve">, invii sempre </w:t>
      </w:r>
      <w:r w:rsidRPr="00846055">
        <w:rPr>
          <w:bCs/>
          <w:i/>
        </w:rPr>
        <w:t>report</w:t>
      </w:r>
      <w:r w:rsidRPr="00846055">
        <w:rPr>
          <w:bCs/>
        </w:rPr>
        <w:t xml:space="preserve"> ne</w:t>
      </w:r>
      <w:r w:rsidR="005D13BD" w:rsidRPr="00846055">
        <w:rPr>
          <w:bCs/>
        </w:rPr>
        <w:t>i</w:t>
      </w:r>
      <w:r w:rsidRPr="00846055">
        <w:rPr>
          <w:bCs/>
        </w:rPr>
        <w:t xml:space="preserve"> trimestr</w:t>
      </w:r>
      <w:r w:rsidR="005D13BD" w:rsidRPr="00846055">
        <w:rPr>
          <w:bCs/>
        </w:rPr>
        <w:t>i</w:t>
      </w:r>
      <w:r w:rsidRPr="00846055">
        <w:rPr>
          <w:bCs/>
        </w:rPr>
        <w:t xml:space="preserve"> successiv</w:t>
      </w:r>
      <w:r w:rsidR="005D13BD" w:rsidRPr="00846055">
        <w:rPr>
          <w:bCs/>
        </w:rPr>
        <w:t>i</w:t>
      </w:r>
      <w:r w:rsidRPr="00846055">
        <w:rPr>
          <w:bCs/>
        </w:rPr>
        <w:t>.</w:t>
      </w:r>
    </w:p>
    <w:p w14:paraId="4E796FD9" w14:textId="77777777" w:rsidR="00FD1B1A" w:rsidRPr="00846055" w:rsidRDefault="00FD1B1A" w:rsidP="00FD1B1A">
      <w:pPr>
        <w:ind w:firstLine="315"/>
        <w:jc w:val="both"/>
        <w:rPr>
          <w:bCs/>
        </w:rPr>
      </w:pPr>
    </w:p>
    <w:p w14:paraId="23C4A430" w14:textId="77777777" w:rsidR="00FD1B1A" w:rsidRPr="003430B5" w:rsidRDefault="00FD1B1A" w:rsidP="00FD1B1A">
      <w:pPr>
        <w:ind w:firstLine="315"/>
        <w:jc w:val="both"/>
        <w:rPr>
          <w:bCs/>
        </w:rPr>
      </w:pPr>
      <w:r w:rsidRPr="00846055">
        <w:rPr>
          <w:bCs/>
        </w:rPr>
        <w:t xml:space="preserve">Conseguentemente, si raccomanda agli internalizzatori che hanno inviato, con esito positivo, almeno un </w:t>
      </w:r>
      <w:r w:rsidRPr="00846055">
        <w:rPr>
          <w:bCs/>
          <w:i/>
        </w:rPr>
        <w:t>report</w:t>
      </w:r>
      <w:r w:rsidRPr="00846055">
        <w:rPr>
          <w:bCs/>
        </w:rPr>
        <w:t xml:space="preserve">, di continuare ad inviare un </w:t>
      </w:r>
      <w:r w:rsidRPr="00846055">
        <w:rPr>
          <w:bCs/>
          <w:i/>
        </w:rPr>
        <w:t>report</w:t>
      </w:r>
      <w:r w:rsidRPr="00846055">
        <w:rPr>
          <w:bCs/>
        </w:rPr>
        <w:t xml:space="preserve"> per ogni trimestre successivo. Qualora in un successivo trimestre l’internalizzatore non abbia internalizzato alcuna operazione, potrà inviare un </w:t>
      </w:r>
      <w:r w:rsidRPr="00846055">
        <w:rPr>
          <w:bCs/>
          <w:i/>
        </w:rPr>
        <w:t>report</w:t>
      </w:r>
      <w:r w:rsidRPr="00846055">
        <w:rPr>
          <w:bCs/>
        </w:rPr>
        <w:t xml:space="preserve"> indicando “0” nei campi pertinenti al numero e al controvalore delle operazioni</w:t>
      </w:r>
      <w:r w:rsidRPr="003430B5">
        <w:rPr>
          <w:bCs/>
        </w:rPr>
        <w:t>.</w:t>
      </w:r>
      <w:r w:rsidR="0082422D" w:rsidRPr="003430B5">
        <w:rPr>
          <w:bCs/>
        </w:rPr>
        <w:t xml:space="preserve"> In tal caso, per non incorrere nel </w:t>
      </w:r>
      <w:r w:rsidR="00BA144B" w:rsidRPr="003430B5">
        <w:rPr>
          <w:bCs/>
        </w:rPr>
        <w:t>rigetto</w:t>
      </w:r>
      <w:r w:rsidR="0082422D" w:rsidRPr="003430B5">
        <w:rPr>
          <w:bCs/>
        </w:rPr>
        <w:t xml:space="preserve"> del </w:t>
      </w:r>
      <w:r w:rsidR="0082422D" w:rsidRPr="003430B5">
        <w:rPr>
          <w:bCs/>
          <w:i/>
        </w:rPr>
        <w:t>report</w:t>
      </w:r>
      <w:r w:rsidR="0082422D" w:rsidRPr="003430B5">
        <w:rPr>
          <w:bCs/>
        </w:rPr>
        <w:t xml:space="preserve">, all’interno del </w:t>
      </w:r>
      <w:r w:rsidR="0082422D" w:rsidRPr="003430B5">
        <w:rPr>
          <w:bCs/>
          <w:i/>
        </w:rPr>
        <w:t>report</w:t>
      </w:r>
      <w:r w:rsidR="00BA144B" w:rsidRPr="003430B5">
        <w:rPr>
          <w:bCs/>
        </w:rPr>
        <w:t xml:space="preserve"> dovrà essere indicata</w:t>
      </w:r>
      <w:r w:rsidR="0082422D" w:rsidRPr="003430B5">
        <w:rPr>
          <w:bCs/>
        </w:rPr>
        <w:t xml:space="preserve"> anche un</w:t>
      </w:r>
      <w:r w:rsidR="00BA144B" w:rsidRPr="003430B5">
        <w:rPr>
          <w:bCs/>
        </w:rPr>
        <w:t>a sezione</w:t>
      </w:r>
      <w:r w:rsidR="0082422D" w:rsidRPr="003430B5">
        <w:rPr>
          <w:bCs/>
        </w:rPr>
        <w:t xml:space="preserve"> CSD “fittizi</w:t>
      </w:r>
      <w:r w:rsidR="00BA144B" w:rsidRPr="003430B5">
        <w:rPr>
          <w:bCs/>
        </w:rPr>
        <w:t>a</w:t>
      </w:r>
      <w:r w:rsidR="0082422D" w:rsidRPr="003430B5">
        <w:rPr>
          <w:bCs/>
        </w:rPr>
        <w:t>” che a sua volta dovrà avere il valore “0” nei campi pertinenti al numero e al controvalore delle operazioni.</w:t>
      </w:r>
    </w:p>
    <w:p w14:paraId="49DB7C6F" w14:textId="77777777" w:rsidR="00FD1B1A" w:rsidRPr="00846055" w:rsidRDefault="00FD1B1A" w:rsidP="00FD1B1A">
      <w:pPr>
        <w:ind w:firstLine="315"/>
        <w:jc w:val="both"/>
        <w:rPr>
          <w:bCs/>
        </w:rPr>
      </w:pPr>
    </w:p>
    <w:p w14:paraId="0441949B" w14:textId="77777777" w:rsidR="00FD1B1A" w:rsidRPr="00EF2F65" w:rsidRDefault="00FD1B1A" w:rsidP="00FD1B1A">
      <w:pPr>
        <w:ind w:firstLine="315"/>
        <w:jc w:val="both"/>
        <w:rPr>
          <w:bCs/>
        </w:rPr>
      </w:pPr>
      <w:r w:rsidRPr="00846055">
        <w:rPr>
          <w:bCs/>
        </w:rPr>
        <w:t xml:space="preserve">Gli internalizzatori </w:t>
      </w:r>
      <w:r w:rsidR="005D13BD" w:rsidRPr="00846055">
        <w:rPr>
          <w:bCs/>
        </w:rPr>
        <w:t>i quali</w:t>
      </w:r>
      <w:r w:rsidRPr="00846055">
        <w:rPr>
          <w:bCs/>
        </w:rPr>
        <w:t xml:space="preserve">, dopo essersi accreditati al sistema Consob, non hanno mai inviato, con esito positivo, alcun </w:t>
      </w:r>
      <w:r w:rsidRPr="00846055">
        <w:rPr>
          <w:bCs/>
          <w:i/>
        </w:rPr>
        <w:t>report</w:t>
      </w:r>
      <w:r w:rsidRPr="00846055">
        <w:rPr>
          <w:bCs/>
        </w:rPr>
        <w:t xml:space="preserve"> (in quanto non hanno mai internalizzato operazioni), non sono tenuti ad inviare alcun </w:t>
      </w:r>
      <w:r w:rsidRPr="00846055">
        <w:rPr>
          <w:bCs/>
          <w:i/>
        </w:rPr>
        <w:t>report</w:t>
      </w:r>
      <w:r w:rsidR="005D13BD" w:rsidRPr="00846055">
        <w:rPr>
          <w:bCs/>
          <w:i/>
        </w:rPr>
        <w:t xml:space="preserve"> </w:t>
      </w:r>
      <w:r w:rsidR="005D13BD" w:rsidRPr="00846055">
        <w:rPr>
          <w:bCs/>
        </w:rPr>
        <w:t>a “0”</w:t>
      </w:r>
      <w:r w:rsidRPr="00846055">
        <w:rPr>
          <w:bCs/>
        </w:rPr>
        <w:t>.</w:t>
      </w:r>
      <w:r>
        <w:rPr>
          <w:bCs/>
        </w:rPr>
        <w:t xml:space="preserve">  </w:t>
      </w:r>
    </w:p>
    <w:p w14:paraId="62EEAF76" w14:textId="77777777" w:rsidR="007B1617" w:rsidRDefault="007B1617" w:rsidP="007B1617">
      <w:pPr>
        <w:ind w:firstLine="315"/>
        <w:jc w:val="both"/>
        <w:rPr>
          <w:rStyle w:val="CollegamentoInternet"/>
        </w:rPr>
      </w:pPr>
    </w:p>
    <w:p w14:paraId="79CE21B3" w14:textId="77777777" w:rsidR="003430B5" w:rsidRDefault="003430B5" w:rsidP="003430B5">
      <w:pPr>
        <w:ind w:firstLine="315"/>
        <w:jc w:val="both"/>
        <w:rPr>
          <w:rFonts w:cstheme="minorHAnsi"/>
        </w:rPr>
      </w:pPr>
    </w:p>
    <w:p w14:paraId="73EFB614" w14:textId="77777777" w:rsidR="003430B5" w:rsidRPr="00EF2F65" w:rsidRDefault="003430B5" w:rsidP="003430B5">
      <w:pPr>
        <w:numPr>
          <w:ilvl w:val="0"/>
          <w:numId w:val="5"/>
        </w:numPr>
        <w:ind w:left="0" w:firstLine="315"/>
        <w:jc w:val="both"/>
      </w:pPr>
      <w:r>
        <w:rPr>
          <w:b/>
          <w:bCs/>
        </w:rPr>
        <w:t xml:space="preserve">Operatività </w:t>
      </w:r>
      <w:r w:rsidR="005C20F3">
        <w:rPr>
          <w:b/>
          <w:bCs/>
        </w:rPr>
        <w:t>oggetto di segnalazione</w:t>
      </w:r>
      <w:r w:rsidRPr="00EF2F65">
        <w:rPr>
          <w:b/>
          <w:bCs/>
        </w:rPr>
        <w:tab/>
      </w:r>
    </w:p>
    <w:p w14:paraId="4E290664" w14:textId="77777777" w:rsidR="003430B5" w:rsidRPr="00EF2F65" w:rsidRDefault="003430B5" w:rsidP="003430B5">
      <w:pPr>
        <w:ind w:firstLine="315"/>
        <w:jc w:val="both"/>
        <w:rPr>
          <w:bCs/>
        </w:rPr>
      </w:pPr>
    </w:p>
    <w:p w14:paraId="16E6FE2D" w14:textId="77777777" w:rsidR="007B1617" w:rsidRDefault="003430B5" w:rsidP="00182527">
      <w:pPr>
        <w:ind w:firstLine="315"/>
        <w:jc w:val="both"/>
      </w:pPr>
      <w:r>
        <w:rPr>
          <w:bCs/>
        </w:rPr>
        <w:t>Come indicato nel par. 10</w:t>
      </w:r>
      <w:r w:rsidR="00182527">
        <w:rPr>
          <w:bCs/>
        </w:rPr>
        <w:t>(a)</w:t>
      </w:r>
      <w:r>
        <w:rPr>
          <w:bCs/>
        </w:rPr>
        <w:t xml:space="preserve"> degli Orientamenti ESMA </w:t>
      </w:r>
      <w:r>
        <w:t>sulla segnalazione di regolamenti internalizzati ai sensi dell’articolo 9 del CSDR</w:t>
      </w:r>
      <w:r>
        <w:rPr>
          <w:bCs/>
        </w:rPr>
        <w:t xml:space="preserve">, </w:t>
      </w:r>
      <w:r w:rsidR="00182527">
        <w:rPr>
          <w:bCs/>
        </w:rPr>
        <w:t xml:space="preserve">affinché un’istruzione di regolamento </w:t>
      </w:r>
      <w:r w:rsidR="00182527">
        <w:t xml:space="preserve">rientri nell’ambito della segnalazione </w:t>
      </w:r>
      <w:r w:rsidR="00F91E94">
        <w:t xml:space="preserve">è necessario che </w:t>
      </w:r>
      <w:r w:rsidR="00182527">
        <w:t xml:space="preserve">una delle controparti dell’istruzione </w:t>
      </w:r>
      <w:r w:rsidR="00F91E94">
        <w:t>sia</w:t>
      </w:r>
      <w:r w:rsidR="00182527">
        <w:t xml:space="preserve"> un cliente dell’internalizzatore.</w:t>
      </w:r>
    </w:p>
    <w:p w14:paraId="36B1C1A4" w14:textId="77777777" w:rsidR="00182527" w:rsidRDefault="00182527" w:rsidP="00182527">
      <w:pPr>
        <w:ind w:firstLine="315"/>
        <w:jc w:val="both"/>
      </w:pPr>
    </w:p>
    <w:p w14:paraId="5C5E7A62" w14:textId="77777777" w:rsidR="00182527" w:rsidRDefault="00182527" w:rsidP="00182527">
      <w:pPr>
        <w:ind w:firstLine="315"/>
        <w:jc w:val="both"/>
      </w:pPr>
      <w:r>
        <w:t>Da ciò consegue che istruzioni di regolamento che riguardano esclusivamente conti di proprietà dell’internalizzatore non dovranno essere segnalate.</w:t>
      </w:r>
    </w:p>
    <w:p w14:paraId="2F89D838" w14:textId="77777777" w:rsidR="00182527" w:rsidRDefault="00182527" w:rsidP="00182527">
      <w:pPr>
        <w:ind w:firstLine="315"/>
        <w:jc w:val="both"/>
      </w:pPr>
    </w:p>
    <w:p w14:paraId="5638B548" w14:textId="77777777" w:rsidR="00182527" w:rsidRDefault="00182527" w:rsidP="00182527">
      <w:pPr>
        <w:ind w:firstLine="315"/>
        <w:jc w:val="both"/>
      </w:pPr>
      <w:r>
        <w:t xml:space="preserve">Inoltre, come chiarito nella Q&amp;A n. 1(E) della Parte IV delle Q&amp;A ESMA su CSDR, un intermediario che non </w:t>
      </w:r>
      <w:r w:rsidR="005C20F3">
        <w:t>offr</w:t>
      </w:r>
      <w:r w:rsidR="008807E1">
        <w:t>a</w:t>
      </w:r>
      <w:r w:rsidR="005C20F3">
        <w:t xml:space="preserve"> servizi di custodia di strumenti finanziari a</w:t>
      </w:r>
      <w:r>
        <w:t xml:space="preserve">lla clientela non </w:t>
      </w:r>
      <w:r w:rsidR="00495C64">
        <w:t>è soggetto a</w:t>
      </w:r>
      <w:r>
        <w:t>ll’obbligo di segnalazione</w:t>
      </w:r>
      <w:r w:rsidR="00495C64">
        <w:t>, anche qualora compensasse fra loro ordini di negoziazione titoli ricevuti dalla clientela</w:t>
      </w:r>
      <w:r>
        <w:t>.</w:t>
      </w:r>
    </w:p>
    <w:p w14:paraId="588F7C4C" w14:textId="77777777" w:rsidR="005C20F3" w:rsidRDefault="005C20F3" w:rsidP="00182527">
      <w:pPr>
        <w:ind w:firstLine="315"/>
        <w:jc w:val="both"/>
      </w:pPr>
    </w:p>
    <w:p w14:paraId="13A05417" w14:textId="77777777" w:rsidR="005C20F3" w:rsidRDefault="005C20F3" w:rsidP="00182527">
      <w:pPr>
        <w:ind w:firstLine="315"/>
        <w:jc w:val="both"/>
      </w:pPr>
      <w:r>
        <w:t xml:space="preserve">Per contro, ricadono nell’obbligo di segnalazione le istruzioni di regolamento in cui almeno una delle controparti è un cliente dell’internalizzatore, </w:t>
      </w:r>
      <w:r w:rsidR="008807E1">
        <w:t>come ad esempio</w:t>
      </w:r>
      <w:r>
        <w:t>:</w:t>
      </w:r>
    </w:p>
    <w:p w14:paraId="08C6C017" w14:textId="77777777" w:rsidR="005C20F3" w:rsidRDefault="005C20F3" w:rsidP="005C20F3">
      <w:pPr>
        <w:pStyle w:val="Paragrafoelenco"/>
        <w:numPr>
          <w:ilvl w:val="0"/>
          <w:numId w:val="17"/>
        </w:numPr>
        <w:ind w:left="851" w:hanging="567"/>
        <w:jc w:val="both"/>
      </w:pPr>
      <w:r>
        <w:t>istruzioni fra due clienti dell’internalizzatore;</w:t>
      </w:r>
    </w:p>
    <w:p w14:paraId="4BC3DBA4" w14:textId="77777777" w:rsidR="005C20F3" w:rsidRDefault="005C20F3" w:rsidP="005C20F3">
      <w:pPr>
        <w:pStyle w:val="Paragrafoelenco"/>
        <w:numPr>
          <w:ilvl w:val="0"/>
          <w:numId w:val="17"/>
        </w:numPr>
        <w:ind w:left="851" w:hanging="567"/>
        <w:jc w:val="both"/>
      </w:pPr>
      <w:r>
        <w:t>istruzioni fra due conti del medesimo cliente dell’internalizzatore;</w:t>
      </w:r>
    </w:p>
    <w:p w14:paraId="33CDFFA4" w14:textId="77777777" w:rsidR="005C20F3" w:rsidRPr="005C20F3" w:rsidRDefault="005C20F3" w:rsidP="005C20F3">
      <w:pPr>
        <w:pStyle w:val="Paragrafoelenco"/>
        <w:numPr>
          <w:ilvl w:val="0"/>
          <w:numId w:val="17"/>
        </w:numPr>
        <w:ind w:left="851" w:hanging="567"/>
        <w:jc w:val="both"/>
        <w:rPr>
          <w:b/>
          <w:bCs/>
        </w:rPr>
      </w:pPr>
      <w:r>
        <w:t>istruzioni fra un cliente e il conto proprio dell’internalizzatore.</w:t>
      </w:r>
    </w:p>
    <w:sectPr w:rsidR="005C20F3" w:rsidRPr="005C20F3" w:rsidSect="00CB7CFA">
      <w:headerReference w:type="even" r:id="rId20"/>
      <w:headerReference w:type="default" r:id="rId21"/>
      <w:footerReference w:type="even" r:id="rId22"/>
      <w:footerReference w:type="default" r:id="rId23"/>
      <w:headerReference w:type="first" r:id="rId24"/>
      <w:footerReference w:type="first" r:id="rId25"/>
      <w:pgSz w:w="11906" w:h="16838"/>
      <w:pgMar w:top="1134" w:right="1134" w:bottom="1601" w:left="1134" w:header="0" w:footer="1134" w:gutter="0"/>
      <w:pgNumType w:start="1"/>
      <w:cols w:space="720"/>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8E78C4" w14:textId="77777777" w:rsidR="007D566A" w:rsidRDefault="007D566A">
      <w:r>
        <w:separator/>
      </w:r>
    </w:p>
  </w:endnote>
  <w:endnote w:type="continuationSeparator" w:id="0">
    <w:p w14:paraId="35B1CE50" w14:textId="77777777" w:rsidR="007D566A" w:rsidRDefault="007D56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ourier"/>
    <w:charset w:val="00"/>
    <w:family w:val="auto"/>
    <w:pitch w:val="variable"/>
    <w:sig w:usb0="800000AF" w:usb1="1001ECEA" w:usb2="00000000" w:usb3="00000000" w:csb0="00000001" w:csb1="00000000"/>
  </w:font>
  <w:font w:name="Liberation Serif">
    <w:altName w:val="Times New Roman"/>
    <w:charset w:val="00"/>
    <w:family w:val="roman"/>
    <w:pitch w:val="variable"/>
    <w:sig w:usb0="E0000AFF" w:usb1="500078FF" w:usb2="00000021" w:usb3="00000000" w:csb0="000001BF" w:csb1="00000000"/>
  </w:font>
  <w:font w:name="AR PL ShanHeiSun Uni">
    <w:panose1 w:val="00000000000000000000"/>
    <w:charset w:val="00"/>
    <w:family w:val="roman"/>
    <w:notTrueType/>
    <w:pitch w:val="default"/>
  </w:font>
  <w:font w:name="Lohit Hindi">
    <w:altName w:val="Times New Roman"/>
    <w:panose1 w:val="00000000000000000000"/>
    <w:charset w:val="00"/>
    <w:family w:val="roman"/>
    <w:notTrueType/>
    <w:pitch w:val="default"/>
  </w:font>
  <w:font w:name="SimSun;宋体">
    <w:altName w:val="MS Gothic"/>
    <w:panose1 w:val="00000000000000000000"/>
    <w:charset w:val="80"/>
    <w:family w:val="roman"/>
    <w:notTrueType/>
    <w:pitch w:val="default"/>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ans">
    <w:altName w:val="Arial"/>
    <w:charset w:val="00"/>
    <w:family w:val="swiss"/>
    <w:pitch w:val="variable"/>
    <w:sig w:usb0="E0000AFF" w:usb1="500078FF" w:usb2="00000021" w:usb3="00000000" w:csb0="000001B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1098C7" w14:textId="77777777" w:rsidR="000F254F" w:rsidRDefault="000F254F">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17F805" w14:textId="77777777" w:rsidR="00116B87" w:rsidRDefault="00E9130E">
    <w:pPr>
      <w:pStyle w:val="Pidipagina"/>
      <w:jc w:val="center"/>
    </w:pPr>
    <w:r>
      <w:fldChar w:fldCharType="begin"/>
    </w:r>
    <w:r w:rsidR="004259FB">
      <w:instrText>PAGE</w:instrText>
    </w:r>
    <w:r>
      <w:fldChar w:fldCharType="separate"/>
    </w:r>
    <w:r w:rsidR="00495C64">
      <w:rPr>
        <w:noProof/>
      </w:rPr>
      <w:t>13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7D1085" w14:textId="77777777" w:rsidR="00116B87" w:rsidRDefault="00116B87" w:rsidP="000F254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7B7D91" w14:textId="77777777" w:rsidR="007D566A" w:rsidRDefault="007D566A">
      <w:r>
        <w:separator/>
      </w:r>
    </w:p>
  </w:footnote>
  <w:footnote w:type="continuationSeparator" w:id="0">
    <w:p w14:paraId="248D66A3" w14:textId="77777777" w:rsidR="007D566A" w:rsidRDefault="007D566A">
      <w:r>
        <w:continuationSeparator/>
      </w:r>
    </w:p>
  </w:footnote>
  <w:footnote w:id="1">
    <w:p w14:paraId="0FDA1980" w14:textId="77777777" w:rsidR="00116B87" w:rsidRDefault="004259FB">
      <w:pPr>
        <w:pStyle w:val="Testonotaapidipagina"/>
        <w:jc w:val="both"/>
      </w:pPr>
      <w:r>
        <w:rPr>
          <w:sz w:val="21"/>
          <w:szCs w:val="21"/>
        </w:rPr>
        <w:footnoteRef/>
      </w:r>
      <w:r>
        <w:rPr>
          <w:sz w:val="21"/>
          <w:szCs w:val="21"/>
        </w:rPr>
        <w:tab/>
        <w:t xml:space="preserve"> Supponendo ad esempio che un internalizzatore italiano invii due </w:t>
      </w:r>
      <w:r w:rsidRPr="002D02DC">
        <w:rPr>
          <w:i/>
          <w:sz w:val="21"/>
          <w:szCs w:val="21"/>
        </w:rPr>
        <w:t>file</w:t>
      </w:r>
      <w:r>
        <w:rPr>
          <w:sz w:val="21"/>
          <w:szCs w:val="21"/>
        </w:rPr>
        <w:t xml:space="preserve"> alla Consob, uno per le attività italiane e l'altro per le operazioni internalizzate dalle filiali tedesche, allora i </w:t>
      </w:r>
      <w:r w:rsidRPr="002D02DC">
        <w:rPr>
          <w:i/>
          <w:sz w:val="21"/>
          <w:szCs w:val="21"/>
        </w:rPr>
        <w:t>file name</w:t>
      </w:r>
      <w:r>
        <w:rPr>
          <w:sz w:val="21"/>
          <w:szCs w:val="21"/>
        </w:rPr>
        <w:t xml:space="preserve"> dei due </w:t>
      </w:r>
      <w:r w:rsidRPr="002D02DC">
        <w:rPr>
          <w:i/>
          <w:sz w:val="21"/>
          <w:szCs w:val="21"/>
        </w:rPr>
        <w:t>file</w:t>
      </w:r>
      <w:r>
        <w:rPr>
          <w:sz w:val="21"/>
          <w:szCs w:val="21"/>
        </w:rPr>
        <w:t xml:space="preserve"> saranno rispettivamente: “NCAIT_DATISR_CSDR9_</w:t>
      </w:r>
      <w:r>
        <w:rPr>
          <w:b/>
          <w:sz w:val="21"/>
          <w:szCs w:val="21"/>
        </w:rPr>
        <w:t>IT</w:t>
      </w:r>
      <w:r>
        <w:rPr>
          <w:sz w:val="21"/>
          <w:szCs w:val="21"/>
        </w:rPr>
        <w:t>-98570084BVSO21FYLG12-2019-Q2_</w:t>
      </w:r>
      <w:r w:rsidR="003B502B">
        <w:rPr>
          <w:sz w:val="21"/>
          <w:szCs w:val="21"/>
        </w:rPr>
        <w:t>000</w:t>
      </w:r>
      <w:r>
        <w:rPr>
          <w:sz w:val="21"/>
          <w:szCs w:val="21"/>
        </w:rPr>
        <w:t>1.zip” e “NCAIT_DATISR_CSDR9_</w:t>
      </w:r>
      <w:r>
        <w:rPr>
          <w:b/>
          <w:sz w:val="21"/>
          <w:szCs w:val="21"/>
        </w:rPr>
        <w:t>DE</w:t>
      </w:r>
      <w:r>
        <w:rPr>
          <w:sz w:val="21"/>
          <w:szCs w:val="21"/>
        </w:rPr>
        <w:t>-98570084BVSO21FYLG12-2019-Q2_</w:t>
      </w:r>
      <w:r w:rsidR="003B502B">
        <w:rPr>
          <w:sz w:val="21"/>
          <w:szCs w:val="21"/>
        </w:rPr>
        <w:t>000</w:t>
      </w:r>
      <w:r>
        <w:rPr>
          <w:sz w:val="21"/>
          <w:szCs w:val="21"/>
        </w:rPr>
        <w:t>1.zip”.</w:t>
      </w:r>
    </w:p>
  </w:footnote>
  <w:footnote w:id="2">
    <w:p w14:paraId="3D10F76B" w14:textId="77777777" w:rsidR="00F0139C" w:rsidRPr="00F0139C" w:rsidRDefault="00F0139C" w:rsidP="00F0139C">
      <w:pPr>
        <w:jc w:val="both"/>
        <w:rPr>
          <w:sz w:val="21"/>
          <w:szCs w:val="21"/>
        </w:rPr>
      </w:pPr>
      <w:r>
        <w:rPr>
          <w:rStyle w:val="Rimandonotaapidipagina"/>
        </w:rPr>
        <w:footnoteRef/>
      </w:r>
      <w:r>
        <w:t xml:space="preserve"> </w:t>
      </w:r>
      <w:r w:rsidRPr="005E6ACB">
        <w:rPr>
          <w:sz w:val="21"/>
          <w:szCs w:val="21"/>
        </w:rPr>
        <w:t>In riferimento a quanto indicato dall’ESMA alla regola di validazione INS-063, ossia: “</w:t>
      </w:r>
      <w:r w:rsidRPr="005E6ACB">
        <w:rPr>
          <w:i/>
          <w:sz w:val="21"/>
          <w:szCs w:val="21"/>
        </w:rPr>
        <w:t>This rule is not applied for characters pairing that are explicitly set as exceptions by the Esma IT Administrator</w:t>
      </w:r>
      <w:r w:rsidRPr="005E6ACB">
        <w:rPr>
          <w:sz w:val="21"/>
          <w:szCs w:val="21"/>
        </w:rPr>
        <w:t>”, si fa presente che tali eccezioni sono al momento rappresentate dalle seguenti coppie di caratteri: EU; XS; CS; IC.</w:t>
      </w:r>
    </w:p>
  </w:footnote>
  <w:footnote w:id="3">
    <w:p w14:paraId="4EF089BE" w14:textId="77777777" w:rsidR="00116B87" w:rsidRDefault="004259FB">
      <w:r w:rsidRPr="004A183D">
        <w:rPr>
          <w:rStyle w:val="Rimandonotaapidipagina"/>
        </w:rPr>
        <w:footnoteRef/>
      </w:r>
      <w:r w:rsidR="004A183D">
        <w:rPr>
          <w:sz w:val="21"/>
          <w:szCs w:val="21"/>
        </w:rPr>
        <w:t xml:space="preserve"> </w:t>
      </w:r>
      <w:r>
        <w:rPr>
          <w:sz w:val="21"/>
          <w:szCs w:val="21"/>
        </w:rPr>
        <w:t xml:space="preserve">Vedi il documento </w:t>
      </w:r>
      <w:r w:rsidRPr="00653179">
        <w:rPr>
          <w:i/>
          <w:sz w:val="21"/>
          <w:szCs w:val="21"/>
        </w:rPr>
        <w:t>Securities Markets Regulatory Reporting</w:t>
      </w:r>
      <w:r>
        <w:rPr>
          <w:sz w:val="21"/>
          <w:szCs w:val="21"/>
        </w:rPr>
        <w:t xml:space="preserve"> al paragrafo 2.4.1.4.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C04668" w14:textId="77777777" w:rsidR="000F254F" w:rsidRDefault="000F254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C33800" w14:textId="77777777" w:rsidR="00116B87" w:rsidRDefault="00116B87">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4C4783" w14:textId="77777777" w:rsidR="00116B87" w:rsidRDefault="00116B87">
    <w:pPr>
      <w:pStyle w:val="Intestazione"/>
      <w:jc w:val="center"/>
      <w:rPr>
        <w:lang w:val="en-US" w:eastAsia="en-US"/>
      </w:rPr>
    </w:pPr>
  </w:p>
  <w:p w14:paraId="4B60234A" w14:textId="77777777" w:rsidR="00116B87" w:rsidRDefault="004259FB">
    <w:pPr>
      <w:pStyle w:val="Intestazione"/>
      <w:jc w:val="center"/>
    </w:pPr>
    <w:r>
      <w:rPr>
        <w:noProof/>
        <w:lang w:eastAsia="it-IT" w:bidi="ar-SA"/>
      </w:rPr>
      <w:drawing>
        <wp:inline distT="0" distB="0" distL="0" distR="0" wp14:anchorId="02A15DB9" wp14:editId="0395408D">
          <wp:extent cx="934720" cy="429895"/>
          <wp:effectExtent l="0" t="0" r="0" b="0"/>
          <wp:docPr id="1" name="Immagine 1" descr="Scansione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Scansione0001"/>
                  <pic:cNvPicPr>
                    <a:picLocks noChangeAspect="1" noChangeArrowheads="1"/>
                  </pic:cNvPicPr>
                </pic:nvPicPr>
                <pic:blipFill>
                  <a:blip r:embed="rId1"/>
                  <a:stretch>
                    <a:fillRect/>
                  </a:stretch>
                </pic:blipFill>
                <pic:spPr bwMode="auto">
                  <a:xfrm>
                    <a:off x="0" y="0"/>
                    <a:ext cx="934720" cy="42989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12843"/>
    <w:multiLevelType w:val="hybridMultilevel"/>
    <w:tmpl w:val="7BFABB08"/>
    <w:lvl w:ilvl="0" w:tplc="0409000F">
      <w:start w:val="1"/>
      <w:numFmt w:val="decimal"/>
      <w:lvlText w:val="%1."/>
      <w:lvlJc w:val="left"/>
      <w:pPr>
        <w:ind w:left="1035" w:hanging="360"/>
      </w:p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1" w15:restartNumberingAfterBreak="0">
    <w:nsid w:val="15FA3E3D"/>
    <w:multiLevelType w:val="multilevel"/>
    <w:tmpl w:val="B69AB2A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1DB73908"/>
    <w:multiLevelType w:val="hybridMultilevel"/>
    <w:tmpl w:val="5308CA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E7A73AF"/>
    <w:multiLevelType w:val="hybridMultilevel"/>
    <w:tmpl w:val="D25CC8B0"/>
    <w:lvl w:ilvl="0" w:tplc="7D4C2E2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4592B06"/>
    <w:multiLevelType w:val="multilevel"/>
    <w:tmpl w:val="88DA72FE"/>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Symbol" w:hAnsi="Symbol" w:cs="OpenSymbol" w:hint="default"/>
      </w:rPr>
    </w:lvl>
    <w:lvl w:ilvl="2">
      <w:start w:val="1"/>
      <w:numFmt w:val="bullet"/>
      <w:lvlText w:val=""/>
      <w:lvlJc w:val="left"/>
      <w:pPr>
        <w:tabs>
          <w:tab w:val="num" w:pos="1440"/>
        </w:tabs>
        <w:ind w:left="1440" w:hanging="360"/>
      </w:pPr>
      <w:rPr>
        <w:rFonts w:ascii="Symbol" w:hAnsi="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Symbol" w:hAnsi="Symbol" w:cs="OpenSymbol" w:hint="default"/>
      </w:rPr>
    </w:lvl>
    <w:lvl w:ilvl="5">
      <w:start w:val="1"/>
      <w:numFmt w:val="bullet"/>
      <w:lvlText w:val=""/>
      <w:lvlJc w:val="left"/>
      <w:pPr>
        <w:tabs>
          <w:tab w:val="num" w:pos="2520"/>
        </w:tabs>
        <w:ind w:left="2520" w:hanging="360"/>
      </w:pPr>
      <w:rPr>
        <w:rFonts w:ascii="Symbol" w:hAnsi="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Symbol" w:hAnsi="Symbol" w:cs="OpenSymbol" w:hint="default"/>
      </w:rPr>
    </w:lvl>
    <w:lvl w:ilvl="8">
      <w:start w:val="1"/>
      <w:numFmt w:val="bullet"/>
      <w:lvlText w:val=""/>
      <w:lvlJc w:val="left"/>
      <w:pPr>
        <w:tabs>
          <w:tab w:val="num" w:pos="3600"/>
        </w:tabs>
        <w:ind w:left="3600" w:hanging="360"/>
      </w:pPr>
      <w:rPr>
        <w:rFonts w:ascii="Symbol" w:hAnsi="Symbol" w:cs="OpenSymbol" w:hint="default"/>
      </w:rPr>
    </w:lvl>
  </w:abstractNum>
  <w:abstractNum w:abstractNumId="5" w15:restartNumberingAfterBreak="0">
    <w:nsid w:val="24BA3C34"/>
    <w:multiLevelType w:val="multilevel"/>
    <w:tmpl w:val="9FFE85C0"/>
    <w:lvl w:ilvl="0">
      <w:start w:val="1"/>
      <w:numFmt w:val="decimal"/>
      <w:lvlText w:val="%1."/>
      <w:lvlJc w:val="left"/>
      <w:pPr>
        <w:ind w:left="1035" w:hanging="360"/>
      </w:pPr>
    </w:lvl>
    <w:lvl w:ilvl="1">
      <w:start w:val="1"/>
      <w:numFmt w:val="lowerLetter"/>
      <w:lvlText w:val="%2."/>
      <w:lvlJc w:val="left"/>
      <w:pPr>
        <w:ind w:left="1755" w:hanging="360"/>
      </w:pPr>
    </w:lvl>
    <w:lvl w:ilvl="2">
      <w:start w:val="1"/>
      <w:numFmt w:val="lowerRoman"/>
      <w:lvlText w:val="%3."/>
      <w:lvlJc w:val="right"/>
      <w:pPr>
        <w:ind w:left="2475" w:hanging="180"/>
      </w:pPr>
    </w:lvl>
    <w:lvl w:ilvl="3">
      <w:start w:val="1"/>
      <w:numFmt w:val="decimal"/>
      <w:lvlText w:val="%4."/>
      <w:lvlJc w:val="left"/>
      <w:pPr>
        <w:ind w:left="3195" w:hanging="360"/>
      </w:pPr>
    </w:lvl>
    <w:lvl w:ilvl="4">
      <w:start w:val="1"/>
      <w:numFmt w:val="lowerLetter"/>
      <w:lvlText w:val="%5."/>
      <w:lvlJc w:val="left"/>
      <w:pPr>
        <w:ind w:left="3915" w:hanging="360"/>
      </w:pPr>
    </w:lvl>
    <w:lvl w:ilvl="5">
      <w:start w:val="1"/>
      <w:numFmt w:val="lowerRoman"/>
      <w:lvlText w:val="%6."/>
      <w:lvlJc w:val="right"/>
      <w:pPr>
        <w:ind w:left="4635" w:hanging="180"/>
      </w:pPr>
    </w:lvl>
    <w:lvl w:ilvl="6">
      <w:start w:val="1"/>
      <w:numFmt w:val="decimal"/>
      <w:lvlText w:val="%7."/>
      <w:lvlJc w:val="left"/>
      <w:pPr>
        <w:ind w:left="5355" w:hanging="360"/>
      </w:pPr>
    </w:lvl>
    <w:lvl w:ilvl="7">
      <w:start w:val="1"/>
      <w:numFmt w:val="lowerLetter"/>
      <w:lvlText w:val="%8."/>
      <w:lvlJc w:val="left"/>
      <w:pPr>
        <w:ind w:left="6075" w:hanging="360"/>
      </w:pPr>
    </w:lvl>
    <w:lvl w:ilvl="8">
      <w:start w:val="1"/>
      <w:numFmt w:val="lowerRoman"/>
      <w:lvlText w:val="%9."/>
      <w:lvlJc w:val="right"/>
      <w:pPr>
        <w:ind w:left="6795" w:hanging="180"/>
      </w:pPr>
    </w:lvl>
  </w:abstractNum>
  <w:abstractNum w:abstractNumId="6" w15:restartNumberingAfterBreak="0">
    <w:nsid w:val="2FD41DB8"/>
    <w:multiLevelType w:val="multilevel"/>
    <w:tmpl w:val="9CB434D6"/>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Symbol" w:hAnsi="Symbol" w:cs="OpenSymbol" w:hint="default"/>
      </w:rPr>
    </w:lvl>
    <w:lvl w:ilvl="2">
      <w:start w:val="1"/>
      <w:numFmt w:val="bullet"/>
      <w:lvlText w:val=""/>
      <w:lvlJc w:val="left"/>
      <w:pPr>
        <w:tabs>
          <w:tab w:val="num" w:pos="1440"/>
        </w:tabs>
        <w:ind w:left="1440" w:hanging="360"/>
      </w:pPr>
      <w:rPr>
        <w:rFonts w:ascii="Symbol" w:hAnsi="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Symbol" w:hAnsi="Symbol" w:cs="OpenSymbol" w:hint="default"/>
      </w:rPr>
    </w:lvl>
    <w:lvl w:ilvl="5">
      <w:start w:val="1"/>
      <w:numFmt w:val="bullet"/>
      <w:lvlText w:val=""/>
      <w:lvlJc w:val="left"/>
      <w:pPr>
        <w:tabs>
          <w:tab w:val="num" w:pos="2520"/>
        </w:tabs>
        <w:ind w:left="2520" w:hanging="360"/>
      </w:pPr>
      <w:rPr>
        <w:rFonts w:ascii="Symbol" w:hAnsi="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Symbol" w:hAnsi="Symbol" w:cs="OpenSymbol" w:hint="default"/>
      </w:rPr>
    </w:lvl>
    <w:lvl w:ilvl="8">
      <w:start w:val="1"/>
      <w:numFmt w:val="bullet"/>
      <w:lvlText w:val=""/>
      <w:lvlJc w:val="left"/>
      <w:pPr>
        <w:tabs>
          <w:tab w:val="num" w:pos="3600"/>
        </w:tabs>
        <w:ind w:left="3600" w:hanging="360"/>
      </w:pPr>
      <w:rPr>
        <w:rFonts w:ascii="Symbol" w:hAnsi="Symbol" w:cs="OpenSymbol" w:hint="default"/>
      </w:rPr>
    </w:lvl>
  </w:abstractNum>
  <w:abstractNum w:abstractNumId="7" w15:restartNumberingAfterBreak="0">
    <w:nsid w:val="2FEB7B04"/>
    <w:multiLevelType w:val="multilevel"/>
    <w:tmpl w:val="4E14D032"/>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8" w15:restartNumberingAfterBreak="0">
    <w:nsid w:val="37266D78"/>
    <w:multiLevelType w:val="hybridMultilevel"/>
    <w:tmpl w:val="D25CC8B0"/>
    <w:lvl w:ilvl="0" w:tplc="7D4C2E2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EAA518A"/>
    <w:multiLevelType w:val="multilevel"/>
    <w:tmpl w:val="A3F2F94A"/>
    <w:lvl w:ilvl="0">
      <w:start w:val="1"/>
      <w:numFmt w:val="bullet"/>
      <w:lvlText w:val=""/>
      <w:lvlJc w:val="left"/>
      <w:pPr>
        <w:ind w:left="1035" w:hanging="360"/>
      </w:pPr>
      <w:rPr>
        <w:rFonts w:ascii="Symbol" w:hAnsi="Symbol" w:cs="Symbol" w:hint="default"/>
        <w:b/>
      </w:rPr>
    </w:lvl>
    <w:lvl w:ilvl="1">
      <w:start w:val="1"/>
      <w:numFmt w:val="bullet"/>
      <w:lvlText w:val="o"/>
      <w:lvlJc w:val="left"/>
      <w:pPr>
        <w:ind w:left="1755" w:hanging="360"/>
      </w:pPr>
      <w:rPr>
        <w:rFonts w:ascii="Courier New" w:hAnsi="Courier New" w:cs="Courier New" w:hint="default"/>
      </w:rPr>
    </w:lvl>
    <w:lvl w:ilvl="2">
      <w:start w:val="1"/>
      <w:numFmt w:val="bullet"/>
      <w:lvlText w:val=""/>
      <w:lvlJc w:val="left"/>
      <w:pPr>
        <w:ind w:left="2475" w:hanging="360"/>
      </w:pPr>
      <w:rPr>
        <w:rFonts w:ascii="Wingdings" w:hAnsi="Wingdings" w:cs="Wingdings" w:hint="default"/>
      </w:rPr>
    </w:lvl>
    <w:lvl w:ilvl="3">
      <w:start w:val="1"/>
      <w:numFmt w:val="bullet"/>
      <w:lvlText w:val=""/>
      <w:lvlJc w:val="left"/>
      <w:pPr>
        <w:ind w:left="3195" w:hanging="360"/>
      </w:pPr>
      <w:rPr>
        <w:rFonts w:ascii="Symbol" w:hAnsi="Symbol" w:cs="Symbol" w:hint="default"/>
      </w:rPr>
    </w:lvl>
    <w:lvl w:ilvl="4">
      <w:start w:val="1"/>
      <w:numFmt w:val="bullet"/>
      <w:lvlText w:val="o"/>
      <w:lvlJc w:val="left"/>
      <w:pPr>
        <w:ind w:left="3915" w:hanging="360"/>
      </w:pPr>
      <w:rPr>
        <w:rFonts w:ascii="Courier New" w:hAnsi="Courier New" w:cs="Courier New" w:hint="default"/>
      </w:rPr>
    </w:lvl>
    <w:lvl w:ilvl="5">
      <w:start w:val="1"/>
      <w:numFmt w:val="bullet"/>
      <w:lvlText w:val=""/>
      <w:lvlJc w:val="left"/>
      <w:pPr>
        <w:ind w:left="4635" w:hanging="360"/>
      </w:pPr>
      <w:rPr>
        <w:rFonts w:ascii="Wingdings" w:hAnsi="Wingdings" w:cs="Wingdings" w:hint="default"/>
      </w:rPr>
    </w:lvl>
    <w:lvl w:ilvl="6">
      <w:start w:val="1"/>
      <w:numFmt w:val="bullet"/>
      <w:lvlText w:val=""/>
      <w:lvlJc w:val="left"/>
      <w:pPr>
        <w:ind w:left="5355" w:hanging="360"/>
      </w:pPr>
      <w:rPr>
        <w:rFonts w:ascii="Symbol" w:hAnsi="Symbol" w:cs="Symbol" w:hint="default"/>
      </w:rPr>
    </w:lvl>
    <w:lvl w:ilvl="7">
      <w:start w:val="1"/>
      <w:numFmt w:val="bullet"/>
      <w:lvlText w:val="o"/>
      <w:lvlJc w:val="left"/>
      <w:pPr>
        <w:ind w:left="6075" w:hanging="360"/>
      </w:pPr>
      <w:rPr>
        <w:rFonts w:ascii="Courier New" w:hAnsi="Courier New" w:cs="Courier New" w:hint="default"/>
      </w:rPr>
    </w:lvl>
    <w:lvl w:ilvl="8">
      <w:start w:val="1"/>
      <w:numFmt w:val="bullet"/>
      <w:lvlText w:val=""/>
      <w:lvlJc w:val="left"/>
      <w:pPr>
        <w:ind w:left="6795" w:hanging="360"/>
      </w:pPr>
      <w:rPr>
        <w:rFonts w:ascii="Wingdings" w:hAnsi="Wingdings" w:cs="Wingdings" w:hint="default"/>
      </w:rPr>
    </w:lvl>
  </w:abstractNum>
  <w:abstractNum w:abstractNumId="10" w15:restartNumberingAfterBreak="0">
    <w:nsid w:val="42754BE4"/>
    <w:multiLevelType w:val="hybridMultilevel"/>
    <w:tmpl w:val="4A981106"/>
    <w:lvl w:ilvl="0" w:tplc="04090001">
      <w:start w:val="1"/>
      <w:numFmt w:val="bullet"/>
      <w:lvlText w:val=""/>
      <w:lvlJc w:val="left"/>
      <w:pPr>
        <w:ind w:left="1035" w:hanging="360"/>
      </w:pPr>
      <w:rPr>
        <w:rFonts w:ascii="Symbol" w:hAnsi="Symbol" w:hint="default"/>
      </w:rPr>
    </w:lvl>
    <w:lvl w:ilvl="1" w:tplc="04090003" w:tentative="1">
      <w:start w:val="1"/>
      <w:numFmt w:val="bullet"/>
      <w:lvlText w:val="o"/>
      <w:lvlJc w:val="left"/>
      <w:pPr>
        <w:ind w:left="1755" w:hanging="360"/>
      </w:pPr>
      <w:rPr>
        <w:rFonts w:ascii="Courier New" w:hAnsi="Courier New" w:cs="Courier New" w:hint="default"/>
      </w:rPr>
    </w:lvl>
    <w:lvl w:ilvl="2" w:tplc="04090005" w:tentative="1">
      <w:start w:val="1"/>
      <w:numFmt w:val="bullet"/>
      <w:lvlText w:val=""/>
      <w:lvlJc w:val="left"/>
      <w:pPr>
        <w:ind w:left="2475" w:hanging="360"/>
      </w:pPr>
      <w:rPr>
        <w:rFonts w:ascii="Wingdings" w:hAnsi="Wingdings" w:hint="default"/>
      </w:rPr>
    </w:lvl>
    <w:lvl w:ilvl="3" w:tplc="04090001" w:tentative="1">
      <w:start w:val="1"/>
      <w:numFmt w:val="bullet"/>
      <w:lvlText w:val=""/>
      <w:lvlJc w:val="left"/>
      <w:pPr>
        <w:ind w:left="3195" w:hanging="360"/>
      </w:pPr>
      <w:rPr>
        <w:rFonts w:ascii="Symbol" w:hAnsi="Symbol" w:hint="default"/>
      </w:rPr>
    </w:lvl>
    <w:lvl w:ilvl="4" w:tplc="04090003" w:tentative="1">
      <w:start w:val="1"/>
      <w:numFmt w:val="bullet"/>
      <w:lvlText w:val="o"/>
      <w:lvlJc w:val="left"/>
      <w:pPr>
        <w:ind w:left="3915" w:hanging="360"/>
      </w:pPr>
      <w:rPr>
        <w:rFonts w:ascii="Courier New" w:hAnsi="Courier New" w:cs="Courier New" w:hint="default"/>
      </w:rPr>
    </w:lvl>
    <w:lvl w:ilvl="5" w:tplc="04090005" w:tentative="1">
      <w:start w:val="1"/>
      <w:numFmt w:val="bullet"/>
      <w:lvlText w:val=""/>
      <w:lvlJc w:val="left"/>
      <w:pPr>
        <w:ind w:left="4635" w:hanging="360"/>
      </w:pPr>
      <w:rPr>
        <w:rFonts w:ascii="Wingdings" w:hAnsi="Wingdings" w:hint="default"/>
      </w:rPr>
    </w:lvl>
    <w:lvl w:ilvl="6" w:tplc="04090001" w:tentative="1">
      <w:start w:val="1"/>
      <w:numFmt w:val="bullet"/>
      <w:lvlText w:val=""/>
      <w:lvlJc w:val="left"/>
      <w:pPr>
        <w:ind w:left="5355" w:hanging="360"/>
      </w:pPr>
      <w:rPr>
        <w:rFonts w:ascii="Symbol" w:hAnsi="Symbol" w:hint="default"/>
      </w:rPr>
    </w:lvl>
    <w:lvl w:ilvl="7" w:tplc="04090003" w:tentative="1">
      <w:start w:val="1"/>
      <w:numFmt w:val="bullet"/>
      <w:lvlText w:val="o"/>
      <w:lvlJc w:val="left"/>
      <w:pPr>
        <w:ind w:left="6075" w:hanging="360"/>
      </w:pPr>
      <w:rPr>
        <w:rFonts w:ascii="Courier New" w:hAnsi="Courier New" w:cs="Courier New" w:hint="default"/>
      </w:rPr>
    </w:lvl>
    <w:lvl w:ilvl="8" w:tplc="04090005" w:tentative="1">
      <w:start w:val="1"/>
      <w:numFmt w:val="bullet"/>
      <w:lvlText w:val=""/>
      <w:lvlJc w:val="left"/>
      <w:pPr>
        <w:ind w:left="6795" w:hanging="360"/>
      </w:pPr>
      <w:rPr>
        <w:rFonts w:ascii="Wingdings" w:hAnsi="Wingdings" w:hint="default"/>
      </w:rPr>
    </w:lvl>
  </w:abstractNum>
  <w:abstractNum w:abstractNumId="11" w15:restartNumberingAfterBreak="0">
    <w:nsid w:val="4BA079A9"/>
    <w:multiLevelType w:val="multilevel"/>
    <w:tmpl w:val="2904EE6C"/>
    <w:lvl w:ilvl="0">
      <w:start w:val="1"/>
      <w:numFmt w:val="upperLetter"/>
      <w:lvlText w:val="%1)"/>
      <w:lvlJc w:val="left"/>
      <w:pPr>
        <w:tabs>
          <w:tab w:val="num" w:pos="720"/>
        </w:tabs>
        <w:ind w:left="720" w:hanging="360"/>
      </w:pPr>
    </w:lvl>
    <w:lvl w:ilvl="1">
      <w:start w:val="1"/>
      <w:numFmt w:val="upperLetter"/>
      <w:lvlText w:val="%2)"/>
      <w:lvlJc w:val="left"/>
      <w:pPr>
        <w:tabs>
          <w:tab w:val="num" w:pos="1080"/>
        </w:tabs>
        <w:ind w:left="1080" w:hanging="360"/>
      </w:pPr>
    </w:lvl>
    <w:lvl w:ilvl="2">
      <w:start w:val="1"/>
      <w:numFmt w:val="upperLetter"/>
      <w:lvlText w:val="%3)"/>
      <w:lvlJc w:val="left"/>
      <w:pPr>
        <w:tabs>
          <w:tab w:val="num" w:pos="1440"/>
        </w:tabs>
        <w:ind w:left="1440" w:hanging="360"/>
      </w:pPr>
    </w:lvl>
    <w:lvl w:ilvl="3">
      <w:start w:val="1"/>
      <w:numFmt w:val="upperLetter"/>
      <w:lvlText w:val="%4)"/>
      <w:lvlJc w:val="left"/>
      <w:pPr>
        <w:tabs>
          <w:tab w:val="num" w:pos="1800"/>
        </w:tabs>
        <w:ind w:left="1800" w:hanging="360"/>
      </w:pPr>
    </w:lvl>
    <w:lvl w:ilvl="4">
      <w:start w:val="1"/>
      <w:numFmt w:val="upperLetter"/>
      <w:lvlText w:val="%5)"/>
      <w:lvlJc w:val="left"/>
      <w:pPr>
        <w:tabs>
          <w:tab w:val="num" w:pos="2160"/>
        </w:tabs>
        <w:ind w:left="2160" w:hanging="360"/>
      </w:pPr>
    </w:lvl>
    <w:lvl w:ilvl="5">
      <w:start w:val="1"/>
      <w:numFmt w:val="upperLetter"/>
      <w:lvlText w:val="%6)"/>
      <w:lvlJc w:val="left"/>
      <w:pPr>
        <w:tabs>
          <w:tab w:val="num" w:pos="2520"/>
        </w:tabs>
        <w:ind w:left="2520" w:hanging="360"/>
      </w:pPr>
    </w:lvl>
    <w:lvl w:ilvl="6">
      <w:start w:val="1"/>
      <w:numFmt w:val="upperLetter"/>
      <w:lvlText w:val="%7)"/>
      <w:lvlJc w:val="left"/>
      <w:pPr>
        <w:tabs>
          <w:tab w:val="num" w:pos="2880"/>
        </w:tabs>
        <w:ind w:left="2880" w:hanging="360"/>
      </w:pPr>
    </w:lvl>
    <w:lvl w:ilvl="7">
      <w:start w:val="1"/>
      <w:numFmt w:val="upperLetter"/>
      <w:lvlText w:val="%8)"/>
      <w:lvlJc w:val="left"/>
      <w:pPr>
        <w:tabs>
          <w:tab w:val="num" w:pos="3240"/>
        </w:tabs>
        <w:ind w:left="3240" w:hanging="360"/>
      </w:pPr>
    </w:lvl>
    <w:lvl w:ilvl="8">
      <w:start w:val="1"/>
      <w:numFmt w:val="upperLetter"/>
      <w:lvlText w:val="%9)"/>
      <w:lvlJc w:val="left"/>
      <w:pPr>
        <w:tabs>
          <w:tab w:val="num" w:pos="3600"/>
        </w:tabs>
        <w:ind w:left="3600" w:hanging="360"/>
      </w:pPr>
    </w:lvl>
  </w:abstractNum>
  <w:abstractNum w:abstractNumId="12" w15:restartNumberingAfterBreak="0">
    <w:nsid w:val="4F565611"/>
    <w:multiLevelType w:val="multilevel"/>
    <w:tmpl w:val="19400E1C"/>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Symbol" w:hAnsi="Symbol" w:cs="OpenSymbol" w:hint="default"/>
      </w:rPr>
    </w:lvl>
    <w:lvl w:ilvl="2">
      <w:start w:val="1"/>
      <w:numFmt w:val="bullet"/>
      <w:lvlText w:val=""/>
      <w:lvlJc w:val="left"/>
      <w:pPr>
        <w:tabs>
          <w:tab w:val="num" w:pos="1440"/>
        </w:tabs>
        <w:ind w:left="1440" w:hanging="360"/>
      </w:pPr>
      <w:rPr>
        <w:rFonts w:ascii="Symbol" w:hAnsi="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Symbol" w:hAnsi="Symbol" w:cs="OpenSymbol" w:hint="default"/>
      </w:rPr>
    </w:lvl>
    <w:lvl w:ilvl="5">
      <w:start w:val="1"/>
      <w:numFmt w:val="bullet"/>
      <w:lvlText w:val=""/>
      <w:lvlJc w:val="left"/>
      <w:pPr>
        <w:tabs>
          <w:tab w:val="num" w:pos="2520"/>
        </w:tabs>
        <w:ind w:left="2520" w:hanging="360"/>
      </w:pPr>
      <w:rPr>
        <w:rFonts w:ascii="Symbol" w:hAnsi="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Symbol" w:hAnsi="Symbol" w:cs="OpenSymbol" w:hint="default"/>
      </w:rPr>
    </w:lvl>
    <w:lvl w:ilvl="8">
      <w:start w:val="1"/>
      <w:numFmt w:val="bullet"/>
      <w:lvlText w:val=""/>
      <w:lvlJc w:val="left"/>
      <w:pPr>
        <w:tabs>
          <w:tab w:val="num" w:pos="3600"/>
        </w:tabs>
        <w:ind w:left="3600" w:hanging="360"/>
      </w:pPr>
      <w:rPr>
        <w:rFonts w:ascii="Symbol" w:hAnsi="Symbol" w:cs="OpenSymbol" w:hint="default"/>
      </w:rPr>
    </w:lvl>
  </w:abstractNum>
  <w:abstractNum w:abstractNumId="13" w15:restartNumberingAfterBreak="0">
    <w:nsid w:val="4FF665B5"/>
    <w:multiLevelType w:val="hybridMultilevel"/>
    <w:tmpl w:val="1902B1E0"/>
    <w:lvl w:ilvl="0" w:tplc="04100001">
      <w:start w:val="1"/>
      <w:numFmt w:val="bullet"/>
      <w:lvlText w:val=""/>
      <w:lvlJc w:val="left"/>
      <w:pPr>
        <w:ind w:left="1035" w:hanging="360"/>
      </w:pPr>
      <w:rPr>
        <w:rFonts w:ascii="Symbol" w:hAnsi="Symbol" w:hint="default"/>
      </w:rPr>
    </w:lvl>
    <w:lvl w:ilvl="1" w:tplc="04100003" w:tentative="1">
      <w:start w:val="1"/>
      <w:numFmt w:val="bullet"/>
      <w:lvlText w:val="o"/>
      <w:lvlJc w:val="left"/>
      <w:pPr>
        <w:ind w:left="1755" w:hanging="360"/>
      </w:pPr>
      <w:rPr>
        <w:rFonts w:ascii="Courier New" w:hAnsi="Courier New" w:cs="Courier New" w:hint="default"/>
      </w:rPr>
    </w:lvl>
    <w:lvl w:ilvl="2" w:tplc="04100005" w:tentative="1">
      <w:start w:val="1"/>
      <w:numFmt w:val="bullet"/>
      <w:lvlText w:val=""/>
      <w:lvlJc w:val="left"/>
      <w:pPr>
        <w:ind w:left="2475" w:hanging="360"/>
      </w:pPr>
      <w:rPr>
        <w:rFonts w:ascii="Wingdings" w:hAnsi="Wingdings" w:hint="default"/>
      </w:rPr>
    </w:lvl>
    <w:lvl w:ilvl="3" w:tplc="04100001" w:tentative="1">
      <w:start w:val="1"/>
      <w:numFmt w:val="bullet"/>
      <w:lvlText w:val=""/>
      <w:lvlJc w:val="left"/>
      <w:pPr>
        <w:ind w:left="3195" w:hanging="360"/>
      </w:pPr>
      <w:rPr>
        <w:rFonts w:ascii="Symbol" w:hAnsi="Symbol" w:hint="default"/>
      </w:rPr>
    </w:lvl>
    <w:lvl w:ilvl="4" w:tplc="04100003" w:tentative="1">
      <w:start w:val="1"/>
      <w:numFmt w:val="bullet"/>
      <w:lvlText w:val="o"/>
      <w:lvlJc w:val="left"/>
      <w:pPr>
        <w:ind w:left="3915" w:hanging="360"/>
      </w:pPr>
      <w:rPr>
        <w:rFonts w:ascii="Courier New" w:hAnsi="Courier New" w:cs="Courier New" w:hint="default"/>
      </w:rPr>
    </w:lvl>
    <w:lvl w:ilvl="5" w:tplc="04100005" w:tentative="1">
      <w:start w:val="1"/>
      <w:numFmt w:val="bullet"/>
      <w:lvlText w:val=""/>
      <w:lvlJc w:val="left"/>
      <w:pPr>
        <w:ind w:left="4635" w:hanging="360"/>
      </w:pPr>
      <w:rPr>
        <w:rFonts w:ascii="Wingdings" w:hAnsi="Wingdings" w:hint="default"/>
      </w:rPr>
    </w:lvl>
    <w:lvl w:ilvl="6" w:tplc="04100001" w:tentative="1">
      <w:start w:val="1"/>
      <w:numFmt w:val="bullet"/>
      <w:lvlText w:val=""/>
      <w:lvlJc w:val="left"/>
      <w:pPr>
        <w:ind w:left="5355" w:hanging="360"/>
      </w:pPr>
      <w:rPr>
        <w:rFonts w:ascii="Symbol" w:hAnsi="Symbol" w:hint="default"/>
      </w:rPr>
    </w:lvl>
    <w:lvl w:ilvl="7" w:tplc="04100003" w:tentative="1">
      <w:start w:val="1"/>
      <w:numFmt w:val="bullet"/>
      <w:lvlText w:val="o"/>
      <w:lvlJc w:val="left"/>
      <w:pPr>
        <w:ind w:left="6075" w:hanging="360"/>
      </w:pPr>
      <w:rPr>
        <w:rFonts w:ascii="Courier New" w:hAnsi="Courier New" w:cs="Courier New" w:hint="default"/>
      </w:rPr>
    </w:lvl>
    <w:lvl w:ilvl="8" w:tplc="04100005" w:tentative="1">
      <w:start w:val="1"/>
      <w:numFmt w:val="bullet"/>
      <w:lvlText w:val=""/>
      <w:lvlJc w:val="left"/>
      <w:pPr>
        <w:ind w:left="6795" w:hanging="360"/>
      </w:pPr>
      <w:rPr>
        <w:rFonts w:ascii="Wingdings" w:hAnsi="Wingdings" w:hint="default"/>
      </w:rPr>
    </w:lvl>
  </w:abstractNum>
  <w:abstractNum w:abstractNumId="14" w15:restartNumberingAfterBreak="0">
    <w:nsid w:val="54B609D0"/>
    <w:multiLevelType w:val="multilevel"/>
    <w:tmpl w:val="2B90A084"/>
    <w:lvl w:ilvl="0">
      <w:start w:val="1"/>
      <w:numFmt w:val="decimal"/>
      <w:lvlText w:val="%1."/>
      <w:lvlJc w:val="left"/>
      <w:pPr>
        <w:ind w:left="720" w:hanging="360"/>
      </w:pPr>
      <w:rPr>
        <w:rFonts w:ascii="Times New Roman" w:hAnsi="Times New Roman"/>
        <w:b/>
        <w:bCs/>
        <w:i/>
        <w:iCs/>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15" w15:restartNumberingAfterBreak="0">
    <w:nsid w:val="6A7E2B05"/>
    <w:multiLevelType w:val="multilevel"/>
    <w:tmpl w:val="F1BEA19C"/>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080"/>
        </w:tabs>
        <w:ind w:left="1080" w:hanging="360"/>
      </w:pPr>
      <w:rPr>
        <w:rFonts w:ascii="Symbol" w:hAnsi="Symbol" w:cs="OpenSymbol" w:hint="default"/>
      </w:rPr>
    </w:lvl>
    <w:lvl w:ilvl="2">
      <w:start w:val="1"/>
      <w:numFmt w:val="bullet"/>
      <w:lvlText w:val=""/>
      <w:lvlJc w:val="left"/>
      <w:pPr>
        <w:tabs>
          <w:tab w:val="num" w:pos="1440"/>
        </w:tabs>
        <w:ind w:left="1440" w:hanging="360"/>
      </w:pPr>
      <w:rPr>
        <w:rFonts w:ascii="Symbol" w:hAnsi="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Symbol" w:hAnsi="Symbol" w:cs="OpenSymbol" w:hint="default"/>
      </w:rPr>
    </w:lvl>
    <w:lvl w:ilvl="5">
      <w:start w:val="1"/>
      <w:numFmt w:val="bullet"/>
      <w:lvlText w:val=""/>
      <w:lvlJc w:val="left"/>
      <w:pPr>
        <w:tabs>
          <w:tab w:val="num" w:pos="2520"/>
        </w:tabs>
        <w:ind w:left="2520" w:hanging="360"/>
      </w:pPr>
      <w:rPr>
        <w:rFonts w:ascii="Symbol" w:hAnsi="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Symbol" w:hAnsi="Symbol" w:cs="OpenSymbol" w:hint="default"/>
      </w:rPr>
    </w:lvl>
    <w:lvl w:ilvl="8">
      <w:start w:val="1"/>
      <w:numFmt w:val="bullet"/>
      <w:lvlText w:val=""/>
      <w:lvlJc w:val="left"/>
      <w:pPr>
        <w:tabs>
          <w:tab w:val="num" w:pos="3600"/>
        </w:tabs>
        <w:ind w:left="3600" w:hanging="360"/>
      </w:pPr>
      <w:rPr>
        <w:rFonts w:ascii="Symbol" w:hAnsi="Symbol" w:cs="OpenSymbol" w:hint="default"/>
      </w:rPr>
    </w:lvl>
  </w:abstractNum>
  <w:abstractNum w:abstractNumId="16" w15:restartNumberingAfterBreak="0">
    <w:nsid w:val="7FB4616B"/>
    <w:multiLevelType w:val="multilevel"/>
    <w:tmpl w:val="0C56A692"/>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Symbol" w:hAnsi="Symbol" w:cs="OpenSymbol" w:hint="default"/>
      </w:rPr>
    </w:lvl>
    <w:lvl w:ilvl="2">
      <w:start w:val="1"/>
      <w:numFmt w:val="bullet"/>
      <w:lvlText w:val=""/>
      <w:lvlJc w:val="left"/>
      <w:pPr>
        <w:tabs>
          <w:tab w:val="num" w:pos="1440"/>
        </w:tabs>
        <w:ind w:left="1440" w:hanging="360"/>
      </w:pPr>
      <w:rPr>
        <w:rFonts w:ascii="Symbol" w:hAnsi="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Symbol" w:hAnsi="Symbol" w:cs="OpenSymbol" w:hint="default"/>
      </w:rPr>
    </w:lvl>
    <w:lvl w:ilvl="5">
      <w:start w:val="1"/>
      <w:numFmt w:val="bullet"/>
      <w:lvlText w:val=""/>
      <w:lvlJc w:val="left"/>
      <w:pPr>
        <w:tabs>
          <w:tab w:val="num" w:pos="2520"/>
        </w:tabs>
        <w:ind w:left="2520" w:hanging="360"/>
      </w:pPr>
      <w:rPr>
        <w:rFonts w:ascii="Symbol" w:hAnsi="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Symbol" w:hAnsi="Symbol" w:cs="OpenSymbol" w:hint="default"/>
      </w:rPr>
    </w:lvl>
    <w:lvl w:ilvl="8">
      <w:start w:val="1"/>
      <w:numFmt w:val="bullet"/>
      <w:lvlText w:val=""/>
      <w:lvlJc w:val="left"/>
      <w:pPr>
        <w:tabs>
          <w:tab w:val="num" w:pos="3600"/>
        </w:tabs>
        <w:ind w:left="3600" w:hanging="360"/>
      </w:pPr>
      <w:rPr>
        <w:rFonts w:ascii="Symbol" w:hAnsi="Symbol" w:cs="OpenSymbol" w:hint="default"/>
      </w:rPr>
    </w:lvl>
  </w:abstractNum>
  <w:num w:numId="1">
    <w:abstractNumId w:val="6"/>
  </w:num>
  <w:num w:numId="2">
    <w:abstractNumId w:val="4"/>
  </w:num>
  <w:num w:numId="3">
    <w:abstractNumId w:val="15"/>
  </w:num>
  <w:num w:numId="4">
    <w:abstractNumId w:val="16"/>
  </w:num>
  <w:num w:numId="5">
    <w:abstractNumId w:val="14"/>
  </w:num>
  <w:num w:numId="6">
    <w:abstractNumId w:val="7"/>
  </w:num>
  <w:num w:numId="7">
    <w:abstractNumId w:val="11"/>
  </w:num>
  <w:num w:numId="8">
    <w:abstractNumId w:val="5"/>
  </w:num>
  <w:num w:numId="9">
    <w:abstractNumId w:val="9"/>
  </w:num>
  <w:num w:numId="10">
    <w:abstractNumId w:val="1"/>
  </w:num>
  <w:num w:numId="11">
    <w:abstractNumId w:val="12"/>
  </w:num>
  <w:num w:numId="12">
    <w:abstractNumId w:val="2"/>
  </w:num>
  <w:num w:numId="13">
    <w:abstractNumId w:val="0"/>
  </w:num>
  <w:num w:numId="14">
    <w:abstractNumId w:val="3"/>
  </w:num>
  <w:num w:numId="15">
    <w:abstractNumId w:val="8"/>
  </w:num>
  <w:num w:numId="16">
    <w:abstractNumId w:val="10"/>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defaultTabStop w:val="709"/>
  <w:hyphenationZone w:val="283"/>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16B87"/>
    <w:rsid w:val="00006E3D"/>
    <w:rsid w:val="00010C4E"/>
    <w:rsid w:val="00037C2D"/>
    <w:rsid w:val="00043DC5"/>
    <w:rsid w:val="00051DB1"/>
    <w:rsid w:val="000677B8"/>
    <w:rsid w:val="0007735C"/>
    <w:rsid w:val="00077E72"/>
    <w:rsid w:val="0009369A"/>
    <w:rsid w:val="000B219B"/>
    <w:rsid w:val="000B553A"/>
    <w:rsid w:val="000C1773"/>
    <w:rsid w:val="000C5DD4"/>
    <w:rsid w:val="000D243C"/>
    <w:rsid w:val="000F0E5E"/>
    <w:rsid w:val="000F0EC3"/>
    <w:rsid w:val="000F254F"/>
    <w:rsid w:val="000F4FDD"/>
    <w:rsid w:val="00105325"/>
    <w:rsid w:val="00116B87"/>
    <w:rsid w:val="00163BE4"/>
    <w:rsid w:val="00171A19"/>
    <w:rsid w:val="0017239C"/>
    <w:rsid w:val="00182527"/>
    <w:rsid w:val="00182719"/>
    <w:rsid w:val="001834E6"/>
    <w:rsid w:val="00183FFD"/>
    <w:rsid w:val="0019182D"/>
    <w:rsid w:val="00192753"/>
    <w:rsid w:val="001956E1"/>
    <w:rsid w:val="001B689F"/>
    <w:rsid w:val="001B73A1"/>
    <w:rsid w:val="001C52AE"/>
    <w:rsid w:val="001D6BA4"/>
    <w:rsid w:val="001F1DA5"/>
    <w:rsid w:val="002065AD"/>
    <w:rsid w:val="00217930"/>
    <w:rsid w:val="00221A4F"/>
    <w:rsid w:val="00231DE9"/>
    <w:rsid w:val="00232F1B"/>
    <w:rsid w:val="00236B7E"/>
    <w:rsid w:val="002477CB"/>
    <w:rsid w:val="00253520"/>
    <w:rsid w:val="002626BF"/>
    <w:rsid w:val="00263AF6"/>
    <w:rsid w:val="00280712"/>
    <w:rsid w:val="00286088"/>
    <w:rsid w:val="00287214"/>
    <w:rsid w:val="00290E44"/>
    <w:rsid w:val="0029113B"/>
    <w:rsid w:val="00297E7E"/>
    <w:rsid w:val="002C18FF"/>
    <w:rsid w:val="002C6BFE"/>
    <w:rsid w:val="002D02DC"/>
    <w:rsid w:val="002D4D55"/>
    <w:rsid w:val="002E087F"/>
    <w:rsid w:val="002E4541"/>
    <w:rsid w:val="002F0037"/>
    <w:rsid w:val="002F2188"/>
    <w:rsid w:val="002F37C3"/>
    <w:rsid w:val="003053B8"/>
    <w:rsid w:val="00306402"/>
    <w:rsid w:val="00307CBA"/>
    <w:rsid w:val="00321F1C"/>
    <w:rsid w:val="0033045A"/>
    <w:rsid w:val="00340D1D"/>
    <w:rsid w:val="003430B5"/>
    <w:rsid w:val="00347190"/>
    <w:rsid w:val="003541B6"/>
    <w:rsid w:val="003756F2"/>
    <w:rsid w:val="003A5943"/>
    <w:rsid w:val="003B4213"/>
    <w:rsid w:val="003B502B"/>
    <w:rsid w:val="003C5A7F"/>
    <w:rsid w:val="003E7422"/>
    <w:rsid w:val="003F5AD8"/>
    <w:rsid w:val="00412BCA"/>
    <w:rsid w:val="004259FB"/>
    <w:rsid w:val="00441FC6"/>
    <w:rsid w:val="00455C14"/>
    <w:rsid w:val="00466679"/>
    <w:rsid w:val="004675DE"/>
    <w:rsid w:val="00491940"/>
    <w:rsid w:val="00495C64"/>
    <w:rsid w:val="004A183D"/>
    <w:rsid w:val="004A3DC5"/>
    <w:rsid w:val="004B2DD3"/>
    <w:rsid w:val="004B498E"/>
    <w:rsid w:val="004B6DF0"/>
    <w:rsid w:val="004C28D5"/>
    <w:rsid w:val="004C2D5A"/>
    <w:rsid w:val="004C5E3E"/>
    <w:rsid w:val="004D0CB4"/>
    <w:rsid w:val="004D2BE9"/>
    <w:rsid w:val="004D4229"/>
    <w:rsid w:val="004E4BC1"/>
    <w:rsid w:val="004E77D8"/>
    <w:rsid w:val="004F5DB9"/>
    <w:rsid w:val="00501EE4"/>
    <w:rsid w:val="005037D8"/>
    <w:rsid w:val="00510AA1"/>
    <w:rsid w:val="00531024"/>
    <w:rsid w:val="00532A85"/>
    <w:rsid w:val="00546F5C"/>
    <w:rsid w:val="0055319E"/>
    <w:rsid w:val="00585F7C"/>
    <w:rsid w:val="00596DA3"/>
    <w:rsid w:val="005A7404"/>
    <w:rsid w:val="005C20F3"/>
    <w:rsid w:val="005C2E91"/>
    <w:rsid w:val="005C305F"/>
    <w:rsid w:val="005C3701"/>
    <w:rsid w:val="005C596F"/>
    <w:rsid w:val="005D0E00"/>
    <w:rsid w:val="005D13BD"/>
    <w:rsid w:val="005D37F0"/>
    <w:rsid w:val="005E477A"/>
    <w:rsid w:val="005F386C"/>
    <w:rsid w:val="0060385A"/>
    <w:rsid w:val="0060731A"/>
    <w:rsid w:val="00607A38"/>
    <w:rsid w:val="006358DE"/>
    <w:rsid w:val="00653179"/>
    <w:rsid w:val="006643B8"/>
    <w:rsid w:val="00670695"/>
    <w:rsid w:val="00681D63"/>
    <w:rsid w:val="006A3197"/>
    <w:rsid w:val="006A72E7"/>
    <w:rsid w:val="006C54AF"/>
    <w:rsid w:val="006E4FAD"/>
    <w:rsid w:val="006E5884"/>
    <w:rsid w:val="006E5D84"/>
    <w:rsid w:val="006F10CD"/>
    <w:rsid w:val="006F1178"/>
    <w:rsid w:val="00702956"/>
    <w:rsid w:val="007201AC"/>
    <w:rsid w:val="00722399"/>
    <w:rsid w:val="00727CA5"/>
    <w:rsid w:val="007311CD"/>
    <w:rsid w:val="00731B1A"/>
    <w:rsid w:val="00754453"/>
    <w:rsid w:val="00755164"/>
    <w:rsid w:val="0075787A"/>
    <w:rsid w:val="00757DDA"/>
    <w:rsid w:val="0077049C"/>
    <w:rsid w:val="00776694"/>
    <w:rsid w:val="00780DA1"/>
    <w:rsid w:val="007A3970"/>
    <w:rsid w:val="007A6753"/>
    <w:rsid w:val="007B1617"/>
    <w:rsid w:val="007B2F61"/>
    <w:rsid w:val="007C01D1"/>
    <w:rsid w:val="007D4AE1"/>
    <w:rsid w:val="007D566A"/>
    <w:rsid w:val="007E0E95"/>
    <w:rsid w:val="007E4BE6"/>
    <w:rsid w:val="007F5D5F"/>
    <w:rsid w:val="00805044"/>
    <w:rsid w:val="00807957"/>
    <w:rsid w:val="008116DD"/>
    <w:rsid w:val="00820A28"/>
    <w:rsid w:val="0082422D"/>
    <w:rsid w:val="0083300F"/>
    <w:rsid w:val="00833245"/>
    <w:rsid w:val="00846055"/>
    <w:rsid w:val="00852032"/>
    <w:rsid w:val="00853B1E"/>
    <w:rsid w:val="008606A8"/>
    <w:rsid w:val="00860D6B"/>
    <w:rsid w:val="00877019"/>
    <w:rsid w:val="008807E1"/>
    <w:rsid w:val="00887530"/>
    <w:rsid w:val="00894FED"/>
    <w:rsid w:val="008D2035"/>
    <w:rsid w:val="008E28B5"/>
    <w:rsid w:val="008F3C64"/>
    <w:rsid w:val="008F409D"/>
    <w:rsid w:val="008F7264"/>
    <w:rsid w:val="008F7BC0"/>
    <w:rsid w:val="00906ACE"/>
    <w:rsid w:val="00920579"/>
    <w:rsid w:val="00921C88"/>
    <w:rsid w:val="00922889"/>
    <w:rsid w:val="00927A98"/>
    <w:rsid w:val="00940487"/>
    <w:rsid w:val="00941CC2"/>
    <w:rsid w:val="00963772"/>
    <w:rsid w:val="00963F01"/>
    <w:rsid w:val="00972E42"/>
    <w:rsid w:val="0098708E"/>
    <w:rsid w:val="00995EDF"/>
    <w:rsid w:val="009A09E7"/>
    <w:rsid w:val="009A1414"/>
    <w:rsid w:val="009A4CA3"/>
    <w:rsid w:val="009A6746"/>
    <w:rsid w:val="009D31AD"/>
    <w:rsid w:val="009E0151"/>
    <w:rsid w:val="009F1681"/>
    <w:rsid w:val="00A25EB2"/>
    <w:rsid w:val="00A415F9"/>
    <w:rsid w:val="00A41A52"/>
    <w:rsid w:val="00A4234A"/>
    <w:rsid w:val="00A53DA7"/>
    <w:rsid w:val="00A93844"/>
    <w:rsid w:val="00A94D16"/>
    <w:rsid w:val="00A97036"/>
    <w:rsid w:val="00AB2BA3"/>
    <w:rsid w:val="00AC497B"/>
    <w:rsid w:val="00AD10F9"/>
    <w:rsid w:val="00AD20C8"/>
    <w:rsid w:val="00AD340C"/>
    <w:rsid w:val="00AE7F05"/>
    <w:rsid w:val="00AF4DBE"/>
    <w:rsid w:val="00B04F29"/>
    <w:rsid w:val="00B04F84"/>
    <w:rsid w:val="00B05BA5"/>
    <w:rsid w:val="00B117A4"/>
    <w:rsid w:val="00B25FAE"/>
    <w:rsid w:val="00B82790"/>
    <w:rsid w:val="00B86411"/>
    <w:rsid w:val="00B9221E"/>
    <w:rsid w:val="00BA144B"/>
    <w:rsid w:val="00BA58DA"/>
    <w:rsid w:val="00BB2310"/>
    <w:rsid w:val="00BD7F21"/>
    <w:rsid w:val="00BE252C"/>
    <w:rsid w:val="00BF312D"/>
    <w:rsid w:val="00BF4C3A"/>
    <w:rsid w:val="00BF6DB7"/>
    <w:rsid w:val="00C2080F"/>
    <w:rsid w:val="00C555FA"/>
    <w:rsid w:val="00C612FD"/>
    <w:rsid w:val="00C61D17"/>
    <w:rsid w:val="00C64002"/>
    <w:rsid w:val="00C867AE"/>
    <w:rsid w:val="00C87E07"/>
    <w:rsid w:val="00CA52F7"/>
    <w:rsid w:val="00CA6644"/>
    <w:rsid w:val="00CB362D"/>
    <w:rsid w:val="00CB7CFA"/>
    <w:rsid w:val="00D06F3D"/>
    <w:rsid w:val="00D13496"/>
    <w:rsid w:val="00D1379A"/>
    <w:rsid w:val="00D17B13"/>
    <w:rsid w:val="00D269B9"/>
    <w:rsid w:val="00D4367D"/>
    <w:rsid w:val="00D53580"/>
    <w:rsid w:val="00D55823"/>
    <w:rsid w:val="00D64502"/>
    <w:rsid w:val="00D871EC"/>
    <w:rsid w:val="00DB3D26"/>
    <w:rsid w:val="00DB3D80"/>
    <w:rsid w:val="00DC6374"/>
    <w:rsid w:val="00DC68F7"/>
    <w:rsid w:val="00DD52DE"/>
    <w:rsid w:val="00DF6561"/>
    <w:rsid w:val="00E24360"/>
    <w:rsid w:val="00E34CBB"/>
    <w:rsid w:val="00E35FD2"/>
    <w:rsid w:val="00E479B2"/>
    <w:rsid w:val="00E52D4D"/>
    <w:rsid w:val="00E537FD"/>
    <w:rsid w:val="00E53806"/>
    <w:rsid w:val="00E53EC3"/>
    <w:rsid w:val="00E57878"/>
    <w:rsid w:val="00E57D90"/>
    <w:rsid w:val="00E71501"/>
    <w:rsid w:val="00E8177F"/>
    <w:rsid w:val="00E9130E"/>
    <w:rsid w:val="00EA78D2"/>
    <w:rsid w:val="00EC58CC"/>
    <w:rsid w:val="00EE1F43"/>
    <w:rsid w:val="00EF206E"/>
    <w:rsid w:val="00EF2F65"/>
    <w:rsid w:val="00EF5001"/>
    <w:rsid w:val="00F0139C"/>
    <w:rsid w:val="00F16C7B"/>
    <w:rsid w:val="00F25C7C"/>
    <w:rsid w:val="00F27BE0"/>
    <w:rsid w:val="00F35391"/>
    <w:rsid w:val="00F507D2"/>
    <w:rsid w:val="00F57E1B"/>
    <w:rsid w:val="00F65E9B"/>
    <w:rsid w:val="00F91E94"/>
    <w:rsid w:val="00FA7FF3"/>
    <w:rsid w:val="00FD1B1A"/>
    <w:rsid w:val="00FD1EFC"/>
    <w:rsid w:val="00FD7FB0"/>
    <w:rsid w:val="00FE1B69"/>
    <w:rsid w:val="00FE5194"/>
    <w:rsid w:val="00FF561F"/>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21E6B"/>
  <w15:docId w15:val="{E5720BA2-0B1E-403C-933A-BF257460F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Liberation Serif" w:eastAsia="AR PL ShanHeiSun Uni" w:hAnsi="Liberation Serif" w:cs="Lohit Hindi"/>
        <w:szCs w:val="24"/>
        <w:lang w:val="it-IT"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9130E"/>
    <w:pPr>
      <w:widowControl w:val="0"/>
      <w:suppressAutoHyphens/>
    </w:pPr>
    <w:rPr>
      <w:rFonts w:ascii="Times New Roman" w:eastAsia="SimSun;宋体" w:hAnsi="Times New Roman" w:cs="Mangal"/>
      <w:color w:val="00000A"/>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qFormat/>
    <w:rsid w:val="00E9130E"/>
    <w:rPr>
      <w:rFonts w:ascii="Symbol" w:hAnsi="Symbol" w:cs="OpenSymbol"/>
    </w:rPr>
  </w:style>
  <w:style w:type="character" w:customStyle="1" w:styleId="WW8Num2z0">
    <w:name w:val="WW8Num2z0"/>
    <w:qFormat/>
    <w:rsid w:val="00E9130E"/>
    <w:rPr>
      <w:rFonts w:ascii="Symbol" w:hAnsi="Symbol" w:cs="OpenSymbol"/>
    </w:rPr>
  </w:style>
  <w:style w:type="character" w:customStyle="1" w:styleId="WW8Num3z0">
    <w:name w:val="WW8Num3z0"/>
    <w:qFormat/>
    <w:rsid w:val="00E9130E"/>
    <w:rPr>
      <w:rFonts w:ascii="Symbol" w:hAnsi="Symbol" w:cs="OpenSymbol"/>
    </w:rPr>
  </w:style>
  <w:style w:type="character" w:customStyle="1" w:styleId="WW8Num4z0">
    <w:name w:val="WW8Num4z0"/>
    <w:qFormat/>
    <w:rsid w:val="00E9130E"/>
    <w:rPr>
      <w:rFonts w:ascii="Symbol" w:hAnsi="Symbol" w:cs="OpenSymbol"/>
    </w:rPr>
  </w:style>
  <w:style w:type="character" w:customStyle="1" w:styleId="WW8Num5z0">
    <w:name w:val="WW8Num5z0"/>
    <w:qFormat/>
    <w:rsid w:val="00E9130E"/>
    <w:rPr>
      <w:rFonts w:ascii="Symbol" w:hAnsi="Symbol" w:cs="OpenSymbol"/>
    </w:rPr>
  </w:style>
  <w:style w:type="character" w:customStyle="1" w:styleId="WW8Num6z0">
    <w:name w:val="WW8Num6z0"/>
    <w:qFormat/>
    <w:rsid w:val="00E9130E"/>
    <w:rPr>
      <w:rFonts w:ascii="Symbol" w:hAnsi="Symbol" w:cs="OpenSymbol"/>
    </w:rPr>
  </w:style>
  <w:style w:type="character" w:customStyle="1" w:styleId="WW8Num7z0">
    <w:name w:val="WW8Num7z0"/>
    <w:qFormat/>
    <w:rsid w:val="00E9130E"/>
    <w:rPr>
      <w:rFonts w:ascii="Symbol" w:hAnsi="Symbol" w:cs="OpenSymbol"/>
    </w:rPr>
  </w:style>
  <w:style w:type="character" w:customStyle="1" w:styleId="WW8Num8z0">
    <w:name w:val="WW8Num8z0"/>
    <w:qFormat/>
    <w:rsid w:val="00E9130E"/>
    <w:rPr>
      <w:rFonts w:ascii="Symbol" w:hAnsi="Symbol" w:cs="OpenSymbol"/>
    </w:rPr>
  </w:style>
  <w:style w:type="character" w:customStyle="1" w:styleId="WW8Num9z0">
    <w:name w:val="WW8Num9z0"/>
    <w:qFormat/>
    <w:rsid w:val="00E9130E"/>
  </w:style>
  <w:style w:type="character" w:customStyle="1" w:styleId="WW8Num9z1">
    <w:name w:val="WW8Num9z1"/>
    <w:qFormat/>
    <w:rsid w:val="00E9130E"/>
  </w:style>
  <w:style w:type="character" w:customStyle="1" w:styleId="WW8Num9z2">
    <w:name w:val="WW8Num9z2"/>
    <w:qFormat/>
    <w:rsid w:val="00E9130E"/>
  </w:style>
  <w:style w:type="character" w:customStyle="1" w:styleId="WW8Num9z3">
    <w:name w:val="WW8Num9z3"/>
    <w:qFormat/>
    <w:rsid w:val="00E9130E"/>
  </w:style>
  <w:style w:type="character" w:customStyle="1" w:styleId="WW8Num9z4">
    <w:name w:val="WW8Num9z4"/>
    <w:qFormat/>
    <w:rsid w:val="00E9130E"/>
  </w:style>
  <w:style w:type="character" w:customStyle="1" w:styleId="WW8Num9z5">
    <w:name w:val="WW8Num9z5"/>
    <w:qFormat/>
    <w:rsid w:val="00E9130E"/>
  </w:style>
  <w:style w:type="character" w:customStyle="1" w:styleId="WW8Num9z6">
    <w:name w:val="WW8Num9z6"/>
    <w:qFormat/>
    <w:rsid w:val="00E9130E"/>
  </w:style>
  <w:style w:type="character" w:customStyle="1" w:styleId="WW8Num9z7">
    <w:name w:val="WW8Num9z7"/>
    <w:qFormat/>
    <w:rsid w:val="00E9130E"/>
  </w:style>
  <w:style w:type="character" w:customStyle="1" w:styleId="WW8Num9z8">
    <w:name w:val="WW8Num9z8"/>
    <w:qFormat/>
    <w:rsid w:val="00E9130E"/>
  </w:style>
  <w:style w:type="character" w:customStyle="1" w:styleId="WW8Num10z0">
    <w:name w:val="WW8Num10z0"/>
    <w:qFormat/>
    <w:rsid w:val="00E9130E"/>
  </w:style>
  <w:style w:type="character" w:customStyle="1" w:styleId="WW8Num10z1">
    <w:name w:val="WW8Num10z1"/>
    <w:qFormat/>
    <w:rsid w:val="00E9130E"/>
  </w:style>
  <w:style w:type="character" w:customStyle="1" w:styleId="WW8Num10z2">
    <w:name w:val="WW8Num10z2"/>
    <w:qFormat/>
    <w:rsid w:val="00E9130E"/>
  </w:style>
  <w:style w:type="character" w:customStyle="1" w:styleId="WW8Num10z3">
    <w:name w:val="WW8Num10z3"/>
    <w:qFormat/>
    <w:rsid w:val="00E9130E"/>
  </w:style>
  <w:style w:type="character" w:customStyle="1" w:styleId="WW8Num10z4">
    <w:name w:val="WW8Num10z4"/>
    <w:qFormat/>
    <w:rsid w:val="00E9130E"/>
  </w:style>
  <w:style w:type="character" w:customStyle="1" w:styleId="WW8Num10z5">
    <w:name w:val="WW8Num10z5"/>
    <w:qFormat/>
    <w:rsid w:val="00E9130E"/>
  </w:style>
  <w:style w:type="character" w:customStyle="1" w:styleId="WW8Num10z6">
    <w:name w:val="WW8Num10z6"/>
    <w:qFormat/>
    <w:rsid w:val="00E9130E"/>
  </w:style>
  <w:style w:type="character" w:customStyle="1" w:styleId="WW8Num10z7">
    <w:name w:val="WW8Num10z7"/>
    <w:qFormat/>
    <w:rsid w:val="00E9130E"/>
  </w:style>
  <w:style w:type="character" w:customStyle="1" w:styleId="WW8Num10z8">
    <w:name w:val="WW8Num10z8"/>
    <w:qFormat/>
    <w:rsid w:val="00E9130E"/>
  </w:style>
  <w:style w:type="character" w:customStyle="1" w:styleId="WW8Num11z0">
    <w:name w:val="WW8Num11z0"/>
    <w:qFormat/>
    <w:rsid w:val="00E9130E"/>
    <w:rPr>
      <w:b/>
      <w:bCs/>
      <w:i/>
      <w:iCs/>
    </w:rPr>
  </w:style>
  <w:style w:type="character" w:customStyle="1" w:styleId="WW8Num11z1">
    <w:name w:val="WW8Num11z1"/>
    <w:qFormat/>
    <w:rsid w:val="00E9130E"/>
  </w:style>
  <w:style w:type="character" w:customStyle="1" w:styleId="WW8Num11z2">
    <w:name w:val="WW8Num11z2"/>
    <w:qFormat/>
    <w:rsid w:val="00E9130E"/>
  </w:style>
  <w:style w:type="character" w:customStyle="1" w:styleId="WW8Num11z3">
    <w:name w:val="WW8Num11z3"/>
    <w:qFormat/>
    <w:rsid w:val="00E9130E"/>
  </w:style>
  <w:style w:type="character" w:customStyle="1" w:styleId="WW8Num11z4">
    <w:name w:val="WW8Num11z4"/>
    <w:qFormat/>
    <w:rsid w:val="00E9130E"/>
  </w:style>
  <w:style w:type="character" w:customStyle="1" w:styleId="WW8Num11z5">
    <w:name w:val="WW8Num11z5"/>
    <w:qFormat/>
    <w:rsid w:val="00E9130E"/>
  </w:style>
  <w:style w:type="character" w:customStyle="1" w:styleId="WW8Num11z6">
    <w:name w:val="WW8Num11z6"/>
    <w:qFormat/>
    <w:rsid w:val="00E9130E"/>
  </w:style>
  <w:style w:type="character" w:customStyle="1" w:styleId="WW8Num11z7">
    <w:name w:val="WW8Num11z7"/>
    <w:qFormat/>
    <w:rsid w:val="00E9130E"/>
  </w:style>
  <w:style w:type="character" w:customStyle="1" w:styleId="WW8Num11z8">
    <w:name w:val="WW8Num11z8"/>
    <w:qFormat/>
    <w:rsid w:val="00E9130E"/>
  </w:style>
  <w:style w:type="character" w:customStyle="1" w:styleId="WW8Num12z0">
    <w:name w:val="WW8Num12z0"/>
    <w:qFormat/>
    <w:rsid w:val="00E9130E"/>
    <w:rPr>
      <w:rFonts w:ascii="Wingdings" w:hAnsi="Wingdings" w:cs="Wingdings"/>
    </w:rPr>
  </w:style>
  <w:style w:type="character" w:customStyle="1" w:styleId="WW8Num12z1">
    <w:name w:val="WW8Num12z1"/>
    <w:qFormat/>
    <w:rsid w:val="00E9130E"/>
    <w:rPr>
      <w:rFonts w:ascii="Courier New" w:hAnsi="Courier New" w:cs="Courier New"/>
    </w:rPr>
  </w:style>
  <w:style w:type="character" w:customStyle="1" w:styleId="WW8Num12z3">
    <w:name w:val="WW8Num12z3"/>
    <w:qFormat/>
    <w:rsid w:val="00E9130E"/>
    <w:rPr>
      <w:rFonts w:ascii="Symbol" w:hAnsi="Symbol" w:cs="Symbol"/>
    </w:rPr>
  </w:style>
  <w:style w:type="character" w:customStyle="1" w:styleId="WW8Num13z0">
    <w:name w:val="WW8Num13z0"/>
    <w:qFormat/>
    <w:rsid w:val="00E9130E"/>
  </w:style>
  <w:style w:type="character" w:customStyle="1" w:styleId="WW8Num13z1">
    <w:name w:val="WW8Num13z1"/>
    <w:qFormat/>
    <w:rsid w:val="00E9130E"/>
  </w:style>
  <w:style w:type="character" w:customStyle="1" w:styleId="WW8Num13z2">
    <w:name w:val="WW8Num13z2"/>
    <w:qFormat/>
    <w:rsid w:val="00E9130E"/>
  </w:style>
  <w:style w:type="character" w:customStyle="1" w:styleId="WW8Num13z3">
    <w:name w:val="WW8Num13z3"/>
    <w:qFormat/>
    <w:rsid w:val="00E9130E"/>
  </w:style>
  <w:style w:type="character" w:customStyle="1" w:styleId="WW8Num13z4">
    <w:name w:val="WW8Num13z4"/>
    <w:qFormat/>
    <w:rsid w:val="00E9130E"/>
  </w:style>
  <w:style w:type="character" w:customStyle="1" w:styleId="WW8Num13z5">
    <w:name w:val="WW8Num13z5"/>
    <w:qFormat/>
    <w:rsid w:val="00E9130E"/>
  </w:style>
  <w:style w:type="character" w:customStyle="1" w:styleId="WW8Num13z6">
    <w:name w:val="WW8Num13z6"/>
    <w:qFormat/>
    <w:rsid w:val="00E9130E"/>
  </w:style>
  <w:style w:type="character" w:customStyle="1" w:styleId="WW8Num13z7">
    <w:name w:val="WW8Num13z7"/>
    <w:qFormat/>
    <w:rsid w:val="00E9130E"/>
  </w:style>
  <w:style w:type="character" w:customStyle="1" w:styleId="WW8Num13z8">
    <w:name w:val="WW8Num13z8"/>
    <w:qFormat/>
    <w:rsid w:val="00E9130E"/>
  </w:style>
  <w:style w:type="character" w:customStyle="1" w:styleId="WW8Num14z0">
    <w:name w:val="WW8Num14z0"/>
    <w:qFormat/>
    <w:rsid w:val="00E9130E"/>
    <w:rPr>
      <w:rFonts w:ascii="Wingdings" w:hAnsi="Wingdings" w:cs="Wingdings"/>
    </w:rPr>
  </w:style>
  <w:style w:type="character" w:customStyle="1" w:styleId="WW8Num14z1">
    <w:name w:val="WW8Num14z1"/>
    <w:qFormat/>
    <w:rsid w:val="00E9130E"/>
    <w:rPr>
      <w:rFonts w:ascii="Courier New" w:hAnsi="Courier New" w:cs="Courier New"/>
    </w:rPr>
  </w:style>
  <w:style w:type="character" w:customStyle="1" w:styleId="WW8Num14z3">
    <w:name w:val="WW8Num14z3"/>
    <w:qFormat/>
    <w:rsid w:val="00E9130E"/>
    <w:rPr>
      <w:rFonts w:ascii="Symbol" w:hAnsi="Symbol" w:cs="Symbol"/>
    </w:rPr>
  </w:style>
  <w:style w:type="character" w:customStyle="1" w:styleId="WW8Num15z0">
    <w:name w:val="WW8Num15z0"/>
    <w:qFormat/>
    <w:rsid w:val="00E9130E"/>
  </w:style>
  <w:style w:type="character" w:customStyle="1" w:styleId="WW8Num15z1">
    <w:name w:val="WW8Num15z1"/>
    <w:qFormat/>
    <w:rsid w:val="00E9130E"/>
  </w:style>
  <w:style w:type="character" w:customStyle="1" w:styleId="WW8Num15z2">
    <w:name w:val="WW8Num15z2"/>
    <w:qFormat/>
    <w:rsid w:val="00E9130E"/>
  </w:style>
  <w:style w:type="character" w:customStyle="1" w:styleId="WW8Num15z3">
    <w:name w:val="WW8Num15z3"/>
    <w:qFormat/>
    <w:rsid w:val="00E9130E"/>
  </w:style>
  <w:style w:type="character" w:customStyle="1" w:styleId="WW8Num15z4">
    <w:name w:val="WW8Num15z4"/>
    <w:qFormat/>
    <w:rsid w:val="00E9130E"/>
  </w:style>
  <w:style w:type="character" w:customStyle="1" w:styleId="WW8Num15z5">
    <w:name w:val="WW8Num15z5"/>
    <w:qFormat/>
    <w:rsid w:val="00E9130E"/>
  </w:style>
  <w:style w:type="character" w:customStyle="1" w:styleId="WW8Num15z6">
    <w:name w:val="WW8Num15z6"/>
    <w:qFormat/>
    <w:rsid w:val="00E9130E"/>
  </w:style>
  <w:style w:type="character" w:customStyle="1" w:styleId="WW8Num15z7">
    <w:name w:val="WW8Num15z7"/>
    <w:qFormat/>
    <w:rsid w:val="00E9130E"/>
  </w:style>
  <w:style w:type="character" w:customStyle="1" w:styleId="WW8Num15z8">
    <w:name w:val="WW8Num15z8"/>
    <w:qFormat/>
    <w:rsid w:val="00E9130E"/>
  </w:style>
  <w:style w:type="character" w:customStyle="1" w:styleId="InternetLink">
    <w:name w:val="Internet Link"/>
    <w:qFormat/>
    <w:rsid w:val="00E9130E"/>
    <w:rPr>
      <w:color w:val="000080"/>
      <w:u w:val="single"/>
    </w:rPr>
  </w:style>
  <w:style w:type="character" w:customStyle="1" w:styleId="Punti">
    <w:name w:val="Punti"/>
    <w:qFormat/>
    <w:rsid w:val="00E9130E"/>
    <w:rPr>
      <w:rFonts w:ascii="OpenSymbol" w:eastAsia="OpenSymbol" w:hAnsi="OpenSymbol" w:cs="OpenSymbol"/>
    </w:rPr>
  </w:style>
  <w:style w:type="character" w:customStyle="1" w:styleId="Caratteredellanota">
    <w:name w:val="Carattere della nota"/>
    <w:qFormat/>
    <w:rsid w:val="00E9130E"/>
  </w:style>
  <w:style w:type="character" w:customStyle="1" w:styleId="FootnoteCharacters">
    <w:name w:val="Footnote Characters"/>
    <w:qFormat/>
    <w:rsid w:val="00E9130E"/>
    <w:rPr>
      <w:vertAlign w:val="superscript"/>
    </w:rPr>
  </w:style>
  <w:style w:type="character" w:customStyle="1" w:styleId="EndnoteCharacters">
    <w:name w:val="Endnote Characters"/>
    <w:qFormat/>
    <w:rsid w:val="00E9130E"/>
    <w:rPr>
      <w:vertAlign w:val="superscript"/>
    </w:rPr>
  </w:style>
  <w:style w:type="character" w:customStyle="1" w:styleId="Caratterenotadichiusura">
    <w:name w:val="Carattere nota di chiusura"/>
    <w:qFormat/>
    <w:rsid w:val="00E9130E"/>
  </w:style>
  <w:style w:type="character" w:customStyle="1" w:styleId="TestofumettoCarattere">
    <w:name w:val="Testo fumetto Carattere"/>
    <w:qFormat/>
    <w:rsid w:val="00E9130E"/>
    <w:rPr>
      <w:rFonts w:ascii="Tahoma" w:eastAsia="SimSun;宋体" w:hAnsi="Tahoma" w:cs="Mangal"/>
      <w:sz w:val="16"/>
      <w:szCs w:val="14"/>
      <w:lang w:bidi="hi-IN"/>
    </w:rPr>
  </w:style>
  <w:style w:type="character" w:styleId="Rimandocommento">
    <w:name w:val="annotation reference"/>
    <w:qFormat/>
    <w:rsid w:val="00E9130E"/>
    <w:rPr>
      <w:sz w:val="16"/>
      <w:szCs w:val="16"/>
    </w:rPr>
  </w:style>
  <w:style w:type="character" w:customStyle="1" w:styleId="TestocommentoCarattere">
    <w:name w:val="Testo commento Carattere"/>
    <w:qFormat/>
    <w:rsid w:val="00E9130E"/>
    <w:rPr>
      <w:rFonts w:eastAsia="SimSun;宋体" w:cs="Mangal"/>
      <w:szCs w:val="18"/>
      <w:lang w:bidi="hi-IN"/>
    </w:rPr>
  </w:style>
  <w:style w:type="character" w:customStyle="1" w:styleId="SoggettocommentoCarattere">
    <w:name w:val="Soggetto commento Carattere"/>
    <w:qFormat/>
    <w:rsid w:val="00E9130E"/>
    <w:rPr>
      <w:rFonts w:eastAsia="SimSun;宋体" w:cs="Mangal"/>
      <w:b/>
      <w:bCs/>
      <w:szCs w:val="18"/>
      <w:lang w:bidi="hi-IN"/>
    </w:rPr>
  </w:style>
  <w:style w:type="character" w:customStyle="1" w:styleId="FootnoteAnchor">
    <w:name w:val="Footnote Anchor"/>
    <w:qFormat/>
    <w:rsid w:val="00E9130E"/>
    <w:rPr>
      <w:vertAlign w:val="superscript"/>
    </w:rPr>
  </w:style>
  <w:style w:type="character" w:customStyle="1" w:styleId="EndnoteAnchor">
    <w:name w:val="Endnote Anchor"/>
    <w:qFormat/>
    <w:rsid w:val="00E9130E"/>
    <w:rPr>
      <w:vertAlign w:val="superscript"/>
    </w:rPr>
  </w:style>
  <w:style w:type="character" w:customStyle="1" w:styleId="NessunaspaziaturaCarattere">
    <w:name w:val="Nessuna spaziatura Carattere"/>
    <w:basedOn w:val="Carpredefinitoparagrafo"/>
    <w:qFormat/>
    <w:rsid w:val="00E9130E"/>
    <w:rPr>
      <w:rFonts w:ascii="Calibri" w:eastAsia="AR PL ShanHeiSun Uni" w:hAnsi="Calibri" w:cs="Lohit Hindi"/>
      <w:sz w:val="22"/>
      <w:szCs w:val="22"/>
      <w:lang w:eastAsia="it-IT" w:bidi="ar-SA"/>
    </w:rPr>
  </w:style>
  <w:style w:type="character" w:customStyle="1" w:styleId="IntestazioneCarattere">
    <w:name w:val="Intestazione Carattere"/>
    <w:basedOn w:val="Carpredefinitoparagrafo"/>
    <w:qFormat/>
    <w:rsid w:val="00E9130E"/>
    <w:rPr>
      <w:rFonts w:ascii="Times New Roman" w:eastAsia="SimSun;宋体" w:hAnsi="Times New Roman" w:cs="Mangal"/>
      <w:sz w:val="24"/>
      <w:szCs w:val="21"/>
    </w:rPr>
  </w:style>
  <w:style w:type="character" w:customStyle="1" w:styleId="ListLabel1">
    <w:name w:val="ListLabel 1"/>
    <w:qFormat/>
    <w:rsid w:val="00E9130E"/>
    <w:rPr>
      <w:rFonts w:cs="OpenSymbol"/>
    </w:rPr>
  </w:style>
  <w:style w:type="character" w:customStyle="1" w:styleId="ListLabel2">
    <w:name w:val="ListLabel 2"/>
    <w:qFormat/>
    <w:rsid w:val="00E9130E"/>
    <w:rPr>
      <w:rFonts w:cs="OpenSymbol"/>
    </w:rPr>
  </w:style>
  <w:style w:type="character" w:customStyle="1" w:styleId="ListLabel3">
    <w:name w:val="ListLabel 3"/>
    <w:qFormat/>
    <w:rsid w:val="00E9130E"/>
    <w:rPr>
      <w:rFonts w:cs="OpenSymbol"/>
    </w:rPr>
  </w:style>
  <w:style w:type="character" w:customStyle="1" w:styleId="ListLabel4">
    <w:name w:val="ListLabel 4"/>
    <w:qFormat/>
    <w:rsid w:val="00E9130E"/>
    <w:rPr>
      <w:rFonts w:cs="OpenSymbol"/>
    </w:rPr>
  </w:style>
  <w:style w:type="character" w:customStyle="1" w:styleId="ListLabel5">
    <w:name w:val="ListLabel 5"/>
    <w:qFormat/>
    <w:rsid w:val="00E9130E"/>
    <w:rPr>
      <w:rFonts w:cs="OpenSymbol"/>
    </w:rPr>
  </w:style>
  <w:style w:type="character" w:customStyle="1" w:styleId="ListLabel6">
    <w:name w:val="ListLabel 6"/>
    <w:qFormat/>
    <w:rsid w:val="00E9130E"/>
    <w:rPr>
      <w:rFonts w:cs="OpenSymbol"/>
    </w:rPr>
  </w:style>
  <w:style w:type="character" w:customStyle="1" w:styleId="ListLabel7">
    <w:name w:val="ListLabel 7"/>
    <w:qFormat/>
    <w:rsid w:val="00E9130E"/>
    <w:rPr>
      <w:rFonts w:cs="OpenSymbol"/>
    </w:rPr>
  </w:style>
  <w:style w:type="character" w:customStyle="1" w:styleId="ListLabel8">
    <w:name w:val="ListLabel 8"/>
    <w:qFormat/>
    <w:rsid w:val="00E9130E"/>
    <w:rPr>
      <w:rFonts w:cs="OpenSymbol"/>
    </w:rPr>
  </w:style>
  <w:style w:type="character" w:customStyle="1" w:styleId="ListLabel9">
    <w:name w:val="ListLabel 9"/>
    <w:qFormat/>
    <w:rsid w:val="00E9130E"/>
    <w:rPr>
      <w:rFonts w:cs="OpenSymbol"/>
    </w:rPr>
  </w:style>
  <w:style w:type="character" w:customStyle="1" w:styleId="ListLabel10">
    <w:name w:val="ListLabel 10"/>
    <w:qFormat/>
    <w:rsid w:val="00E9130E"/>
    <w:rPr>
      <w:rFonts w:cs="OpenSymbol"/>
    </w:rPr>
  </w:style>
  <w:style w:type="character" w:customStyle="1" w:styleId="ListLabel11">
    <w:name w:val="ListLabel 11"/>
    <w:qFormat/>
    <w:rsid w:val="00E9130E"/>
    <w:rPr>
      <w:rFonts w:cs="OpenSymbol"/>
    </w:rPr>
  </w:style>
  <w:style w:type="character" w:customStyle="1" w:styleId="ListLabel12">
    <w:name w:val="ListLabel 12"/>
    <w:qFormat/>
    <w:rsid w:val="00E9130E"/>
    <w:rPr>
      <w:rFonts w:cs="OpenSymbol"/>
    </w:rPr>
  </w:style>
  <w:style w:type="character" w:customStyle="1" w:styleId="ListLabel13">
    <w:name w:val="ListLabel 13"/>
    <w:qFormat/>
    <w:rsid w:val="00E9130E"/>
    <w:rPr>
      <w:rFonts w:cs="OpenSymbol"/>
    </w:rPr>
  </w:style>
  <w:style w:type="character" w:customStyle="1" w:styleId="ListLabel14">
    <w:name w:val="ListLabel 14"/>
    <w:qFormat/>
    <w:rsid w:val="00E9130E"/>
    <w:rPr>
      <w:rFonts w:cs="OpenSymbol"/>
    </w:rPr>
  </w:style>
  <w:style w:type="character" w:customStyle="1" w:styleId="ListLabel15">
    <w:name w:val="ListLabel 15"/>
    <w:qFormat/>
    <w:rsid w:val="00E9130E"/>
    <w:rPr>
      <w:rFonts w:cs="OpenSymbol"/>
    </w:rPr>
  </w:style>
  <w:style w:type="character" w:customStyle="1" w:styleId="ListLabel16">
    <w:name w:val="ListLabel 16"/>
    <w:qFormat/>
    <w:rsid w:val="00E9130E"/>
    <w:rPr>
      <w:rFonts w:cs="OpenSymbol"/>
    </w:rPr>
  </w:style>
  <w:style w:type="character" w:customStyle="1" w:styleId="ListLabel17">
    <w:name w:val="ListLabel 17"/>
    <w:qFormat/>
    <w:rsid w:val="00E9130E"/>
    <w:rPr>
      <w:rFonts w:cs="OpenSymbol"/>
    </w:rPr>
  </w:style>
  <w:style w:type="character" w:customStyle="1" w:styleId="ListLabel18">
    <w:name w:val="ListLabel 18"/>
    <w:qFormat/>
    <w:rsid w:val="00E9130E"/>
    <w:rPr>
      <w:rFonts w:cs="OpenSymbol"/>
    </w:rPr>
  </w:style>
  <w:style w:type="character" w:customStyle="1" w:styleId="ListLabel19">
    <w:name w:val="ListLabel 19"/>
    <w:qFormat/>
    <w:rsid w:val="00E9130E"/>
    <w:rPr>
      <w:rFonts w:cs="OpenSymbol"/>
    </w:rPr>
  </w:style>
  <w:style w:type="character" w:customStyle="1" w:styleId="ListLabel20">
    <w:name w:val="ListLabel 20"/>
    <w:qFormat/>
    <w:rsid w:val="00E9130E"/>
    <w:rPr>
      <w:rFonts w:cs="OpenSymbol"/>
    </w:rPr>
  </w:style>
  <w:style w:type="character" w:customStyle="1" w:styleId="ListLabel21">
    <w:name w:val="ListLabel 21"/>
    <w:qFormat/>
    <w:rsid w:val="00E9130E"/>
    <w:rPr>
      <w:rFonts w:cs="OpenSymbol"/>
    </w:rPr>
  </w:style>
  <w:style w:type="character" w:customStyle="1" w:styleId="ListLabel22">
    <w:name w:val="ListLabel 22"/>
    <w:qFormat/>
    <w:rsid w:val="00E9130E"/>
    <w:rPr>
      <w:rFonts w:cs="OpenSymbol"/>
    </w:rPr>
  </w:style>
  <w:style w:type="character" w:customStyle="1" w:styleId="ListLabel23">
    <w:name w:val="ListLabel 23"/>
    <w:qFormat/>
    <w:rsid w:val="00E9130E"/>
    <w:rPr>
      <w:rFonts w:cs="OpenSymbol"/>
    </w:rPr>
  </w:style>
  <w:style w:type="character" w:customStyle="1" w:styleId="ListLabel24">
    <w:name w:val="ListLabel 24"/>
    <w:qFormat/>
    <w:rsid w:val="00E9130E"/>
    <w:rPr>
      <w:rFonts w:cs="OpenSymbol"/>
    </w:rPr>
  </w:style>
  <w:style w:type="character" w:customStyle="1" w:styleId="ListLabel25">
    <w:name w:val="ListLabel 25"/>
    <w:qFormat/>
    <w:rsid w:val="00E9130E"/>
    <w:rPr>
      <w:rFonts w:cs="OpenSymbol"/>
    </w:rPr>
  </w:style>
  <w:style w:type="character" w:customStyle="1" w:styleId="ListLabel26">
    <w:name w:val="ListLabel 26"/>
    <w:qFormat/>
    <w:rsid w:val="00E9130E"/>
    <w:rPr>
      <w:rFonts w:cs="OpenSymbol"/>
    </w:rPr>
  </w:style>
  <w:style w:type="character" w:customStyle="1" w:styleId="ListLabel27">
    <w:name w:val="ListLabel 27"/>
    <w:qFormat/>
    <w:rsid w:val="00E9130E"/>
    <w:rPr>
      <w:rFonts w:cs="OpenSymbol"/>
    </w:rPr>
  </w:style>
  <w:style w:type="character" w:customStyle="1" w:styleId="ListLabel28">
    <w:name w:val="ListLabel 28"/>
    <w:qFormat/>
    <w:rsid w:val="00E9130E"/>
    <w:rPr>
      <w:rFonts w:cs="OpenSymbol"/>
    </w:rPr>
  </w:style>
  <w:style w:type="character" w:customStyle="1" w:styleId="ListLabel29">
    <w:name w:val="ListLabel 29"/>
    <w:qFormat/>
    <w:rsid w:val="00E9130E"/>
    <w:rPr>
      <w:rFonts w:cs="OpenSymbol"/>
    </w:rPr>
  </w:style>
  <w:style w:type="character" w:customStyle="1" w:styleId="ListLabel30">
    <w:name w:val="ListLabel 30"/>
    <w:qFormat/>
    <w:rsid w:val="00E9130E"/>
    <w:rPr>
      <w:rFonts w:cs="OpenSymbol"/>
    </w:rPr>
  </w:style>
  <w:style w:type="character" w:customStyle="1" w:styleId="ListLabel31">
    <w:name w:val="ListLabel 31"/>
    <w:qFormat/>
    <w:rsid w:val="00E9130E"/>
    <w:rPr>
      <w:rFonts w:cs="OpenSymbol"/>
    </w:rPr>
  </w:style>
  <w:style w:type="character" w:customStyle="1" w:styleId="ListLabel32">
    <w:name w:val="ListLabel 32"/>
    <w:qFormat/>
    <w:rsid w:val="00E9130E"/>
    <w:rPr>
      <w:rFonts w:cs="OpenSymbol"/>
    </w:rPr>
  </w:style>
  <w:style w:type="character" w:customStyle="1" w:styleId="ListLabel33">
    <w:name w:val="ListLabel 33"/>
    <w:qFormat/>
    <w:rsid w:val="00E9130E"/>
    <w:rPr>
      <w:rFonts w:cs="OpenSymbol"/>
    </w:rPr>
  </w:style>
  <w:style w:type="character" w:customStyle="1" w:styleId="ListLabel34">
    <w:name w:val="ListLabel 34"/>
    <w:qFormat/>
    <w:rsid w:val="00E9130E"/>
    <w:rPr>
      <w:rFonts w:cs="OpenSymbol"/>
    </w:rPr>
  </w:style>
  <w:style w:type="character" w:customStyle="1" w:styleId="ListLabel35">
    <w:name w:val="ListLabel 35"/>
    <w:qFormat/>
    <w:rsid w:val="00E9130E"/>
    <w:rPr>
      <w:rFonts w:cs="OpenSymbol"/>
    </w:rPr>
  </w:style>
  <w:style w:type="character" w:customStyle="1" w:styleId="ListLabel36">
    <w:name w:val="ListLabel 36"/>
    <w:qFormat/>
    <w:rsid w:val="00E9130E"/>
    <w:rPr>
      <w:rFonts w:cs="OpenSymbol"/>
    </w:rPr>
  </w:style>
  <w:style w:type="character" w:customStyle="1" w:styleId="ListLabel37">
    <w:name w:val="ListLabel 37"/>
    <w:qFormat/>
    <w:rsid w:val="00E9130E"/>
    <w:rPr>
      <w:rFonts w:cs="OpenSymbol"/>
    </w:rPr>
  </w:style>
  <w:style w:type="character" w:customStyle="1" w:styleId="ListLabel38">
    <w:name w:val="ListLabel 38"/>
    <w:qFormat/>
    <w:rsid w:val="00E9130E"/>
    <w:rPr>
      <w:rFonts w:cs="OpenSymbol"/>
    </w:rPr>
  </w:style>
  <w:style w:type="character" w:customStyle="1" w:styleId="ListLabel39">
    <w:name w:val="ListLabel 39"/>
    <w:qFormat/>
    <w:rsid w:val="00E9130E"/>
    <w:rPr>
      <w:rFonts w:cs="OpenSymbol"/>
    </w:rPr>
  </w:style>
  <w:style w:type="character" w:customStyle="1" w:styleId="ListLabel40">
    <w:name w:val="ListLabel 40"/>
    <w:qFormat/>
    <w:rsid w:val="00E9130E"/>
    <w:rPr>
      <w:rFonts w:cs="OpenSymbol"/>
    </w:rPr>
  </w:style>
  <w:style w:type="character" w:customStyle="1" w:styleId="ListLabel41">
    <w:name w:val="ListLabel 41"/>
    <w:qFormat/>
    <w:rsid w:val="00E9130E"/>
    <w:rPr>
      <w:rFonts w:cs="OpenSymbol"/>
    </w:rPr>
  </w:style>
  <w:style w:type="character" w:customStyle="1" w:styleId="ListLabel42">
    <w:name w:val="ListLabel 42"/>
    <w:qFormat/>
    <w:rsid w:val="00E9130E"/>
    <w:rPr>
      <w:rFonts w:cs="OpenSymbol"/>
    </w:rPr>
  </w:style>
  <w:style w:type="character" w:customStyle="1" w:styleId="ListLabel43">
    <w:name w:val="ListLabel 43"/>
    <w:qFormat/>
    <w:rsid w:val="00E9130E"/>
    <w:rPr>
      <w:rFonts w:cs="OpenSymbol"/>
    </w:rPr>
  </w:style>
  <w:style w:type="character" w:customStyle="1" w:styleId="ListLabel44">
    <w:name w:val="ListLabel 44"/>
    <w:qFormat/>
    <w:rsid w:val="00E9130E"/>
    <w:rPr>
      <w:rFonts w:cs="OpenSymbol"/>
    </w:rPr>
  </w:style>
  <w:style w:type="character" w:customStyle="1" w:styleId="ListLabel45">
    <w:name w:val="ListLabel 45"/>
    <w:qFormat/>
    <w:rsid w:val="00E9130E"/>
    <w:rPr>
      <w:rFonts w:cs="OpenSymbol"/>
    </w:rPr>
  </w:style>
  <w:style w:type="character" w:customStyle="1" w:styleId="ListLabel46">
    <w:name w:val="ListLabel 46"/>
    <w:qFormat/>
    <w:rsid w:val="00E9130E"/>
    <w:rPr>
      <w:rFonts w:cs="OpenSymbol"/>
    </w:rPr>
  </w:style>
  <w:style w:type="character" w:customStyle="1" w:styleId="ListLabel47">
    <w:name w:val="ListLabel 47"/>
    <w:qFormat/>
    <w:rsid w:val="00E9130E"/>
    <w:rPr>
      <w:rFonts w:cs="OpenSymbol"/>
    </w:rPr>
  </w:style>
  <w:style w:type="character" w:customStyle="1" w:styleId="ListLabel48">
    <w:name w:val="ListLabel 48"/>
    <w:qFormat/>
    <w:rsid w:val="00E9130E"/>
    <w:rPr>
      <w:rFonts w:cs="OpenSymbol"/>
    </w:rPr>
  </w:style>
  <w:style w:type="character" w:customStyle="1" w:styleId="ListLabel49">
    <w:name w:val="ListLabel 49"/>
    <w:qFormat/>
    <w:rsid w:val="00E9130E"/>
    <w:rPr>
      <w:rFonts w:cs="OpenSymbol"/>
    </w:rPr>
  </w:style>
  <w:style w:type="character" w:customStyle="1" w:styleId="ListLabel50">
    <w:name w:val="ListLabel 50"/>
    <w:qFormat/>
    <w:rsid w:val="00E9130E"/>
    <w:rPr>
      <w:rFonts w:cs="OpenSymbol"/>
    </w:rPr>
  </w:style>
  <w:style w:type="character" w:customStyle="1" w:styleId="ListLabel51">
    <w:name w:val="ListLabel 51"/>
    <w:qFormat/>
    <w:rsid w:val="00E9130E"/>
    <w:rPr>
      <w:rFonts w:cs="OpenSymbol"/>
    </w:rPr>
  </w:style>
  <w:style w:type="character" w:customStyle="1" w:styleId="ListLabel52">
    <w:name w:val="ListLabel 52"/>
    <w:qFormat/>
    <w:rsid w:val="00E9130E"/>
    <w:rPr>
      <w:rFonts w:cs="OpenSymbol"/>
    </w:rPr>
  </w:style>
  <w:style w:type="character" w:customStyle="1" w:styleId="ListLabel53">
    <w:name w:val="ListLabel 53"/>
    <w:qFormat/>
    <w:rsid w:val="00E9130E"/>
    <w:rPr>
      <w:rFonts w:cs="OpenSymbol"/>
    </w:rPr>
  </w:style>
  <w:style w:type="character" w:customStyle="1" w:styleId="ListLabel54">
    <w:name w:val="ListLabel 54"/>
    <w:qFormat/>
    <w:rsid w:val="00E9130E"/>
    <w:rPr>
      <w:rFonts w:cs="OpenSymbol"/>
    </w:rPr>
  </w:style>
  <w:style w:type="character" w:customStyle="1" w:styleId="ListLabel55">
    <w:name w:val="ListLabel 55"/>
    <w:qFormat/>
    <w:rsid w:val="00E9130E"/>
    <w:rPr>
      <w:rFonts w:cs="OpenSymbol"/>
    </w:rPr>
  </w:style>
  <w:style w:type="character" w:customStyle="1" w:styleId="ListLabel56">
    <w:name w:val="ListLabel 56"/>
    <w:qFormat/>
    <w:rsid w:val="00E9130E"/>
    <w:rPr>
      <w:rFonts w:cs="OpenSymbol"/>
    </w:rPr>
  </w:style>
  <w:style w:type="character" w:customStyle="1" w:styleId="ListLabel57">
    <w:name w:val="ListLabel 57"/>
    <w:qFormat/>
    <w:rsid w:val="00E9130E"/>
    <w:rPr>
      <w:rFonts w:cs="OpenSymbol"/>
    </w:rPr>
  </w:style>
  <w:style w:type="character" w:customStyle="1" w:styleId="ListLabel58">
    <w:name w:val="ListLabel 58"/>
    <w:qFormat/>
    <w:rsid w:val="00E9130E"/>
    <w:rPr>
      <w:rFonts w:cs="OpenSymbol"/>
    </w:rPr>
  </w:style>
  <w:style w:type="character" w:customStyle="1" w:styleId="ListLabel59">
    <w:name w:val="ListLabel 59"/>
    <w:qFormat/>
    <w:rsid w:val="00E9130E"/>
    <w:rPr>
      <w:rFonts w:cs="OpenSymbol"/>
    </w:rPr>
  </w:style>
  <w:style w:type="character" w:customStyle="1" w:styleId="ListLabel60">
    <w:name w:val="ListLabel 60"/>
    <w:qFormat/>
    <w:rsid w:val="00E9130E"/>
    <w:rPr>
      <w:rFonts w:cs="OpenSymbol"/>
    </w:rPr>
  </w:style>
  <w:style w:type="character" w:customStyle="1" w:styleId="ListLabel61">
    <w:name w:val="ListLabel 61"/>
    <w:qFormat/>
    <w:rsid w:val="00E9130E"/>
    <w:rPr>
      <w:rFonts w:cs="OpenSymbol"/>
    </w:rPr>
  </w:style>
  <w:style w:type="character" w:customStyle="1" w:styleId="ListLabel62">
    <w:name w:val="ListLabel 62"/>
    <w:qFormat/>
    <w:rsid w:val="00E9130E"/>
    <w:rPr>
      <w:rFonts w:cs="OpenSymbol"/>
    </w:rPr>
  </w:style>
  <w:style w:type="character" w:customStyle="1" w:styleId="ListLabel63">
    <w:name w:val="ListLabel 63"/>
    <w:qFormat/>
    <w:rsid w:val="00E9130E"/>
    <w:rPr>
      <w:rFonts w:cs="OpenSymbol"/>
    </w:rPr>
  </w:style>
  <w:style w:type="character" w:customStyle="1" w:styleId="ListLabel64">
    <w:name w:val="ListLabel 64"/>
    <w:qFormat/>
    <w:rsid w:val="00E9130E"/>
    <w:rPr>
      <w:b/>
      <w:bCs/>
      <w:i/>
      <w:iCs/>
    </w:rPr>
  </w:style>
  <w:style w:type="character" w:customStyle="1" w:styleId="ListLabel65">
    <w:name w:val="ListLabel 65"/>
    <w:qFormat/>
    <w:rsid w:val="00E9130E"/>
    <w:rPr>
      <w:rFonts w:cs="OpenSymbol"/>
    </w:rPr>
  </w:style>
  <w:style w:type="character" w:customStyle="1" w:styleId="ListLabel66">
    <w:name w:val="ListLabel 66"/>
    <w:qFormat/>
    <w:rsid w:val="00E9130E"/>
    <w:rPr>
      <w:rFonts w:cs="OpenSymbol"/>
    </w:rPr>
  </w:style>
  <w:style w:type="character" w:customStyle="1" w:styleId="ListLabel67">
    <w:name w:val="ListLabel 67"/>
    <w:qFormat/>
    <w:rsid w:val="00E9130E"/>
    <w:rPr>
      <w:rFonts w:cs="OpenSymbol"/>
    </w:rPr>
  </w:style>
  <w:style w:type="character" w:customStyle="1" w:styleId="ListLabel68">
    <w:name w:val="ListLabel 68"/>
    <w:qFormat/>
    <w:rsid w:val="00E9130E"/>
    <w:rPr>
      <w:rFonts w:cs="OpenSymbol"/>
    </w:rPr>
  </w:style>
  <w:style w:type="character" w:customStyle="1" w:styleId="ListLabel69">
    <w:name w:val="ListLabel 69"/>
    <w:qFormat/>
    <w:rsid w:val="00E9130E"/>
    <w:rPr>
      <w:rFonts w:cs="OpenSymbol"/>
    </w:rPr>
  </w:style>
  <w:style w:type="character" w:customStyle="1" w:styleId="ListLabel70">
    <w:name w:val="ListLabel 70"/>
    <w:qFormat/>
    <w:rsid w:val="00E9130E"/>
    <w:rPr>
      <w:rFonts w:cs="OpenSymbol"/>
    </w:rPr>
  </w:style>
  <w:style w:type="character" w:customStyle="1" w:styleId="ListLabel71">
    <w:name w:val="ListLabel 71"/>
    <w:qFormat/>
    <w:rsid w:val="00E9130E"/>
    <w:rPr>
      <w:rFonts w:cs="OpenSymbol"/>
    </w:rPr>
  </w:style>
  <w:style w:type="character" w:customStyle="1" w:styleId="ListLabel72">
    <w:name w:val="ListLabel 72"/>
    <w:qFormat/>
    <w:rsid w:val="00E9130E"/>
    <w:rPr>
      <w:rFonts w:cs="OpenSymbol"/>
    </w:rPr>
  </w:style>
  <w:style w:type="character" w:customStyle="1" w:styleId="ListLabel73">
    <w:name w:val="ListLabel 73"/>
    <w:qFormat/>
    <w:rsid w:val="00E9130E"/>
    <w:rPr>
      <w:rFonts w:cs="OpenSymbol"/>
    </w:rPr>
  </w:style>
  <w:style w:type="character" w:customStyle="1" w:styleId="ListLabel74">
    <w:name w:val="ListLabel 74"/>
    <w:qFormat/>
    <w:rsid w:val="00E9130E"/>
    <w:rPr>
      <w:rFonts w:cs="OpenSymbol"/>
    </w:rPr>
  </w:style>
  <w:style w:type="character" w:customStyle="1" w:styleId="ListLabel75">
    <w:name w:val="ListLabel 75"/>
    <w:qFormat/>
    <w:rsid w:val="00E9130E"/>
    <w:rPr>
      <w:rFonts w:cs="OpenSymbol"/>
    </w:rPr>
  </w:style>
  <w:style w:type="character" w:customStyle="1" w:styleId="ListLabel76">
    <w:name w:val="ListLabel 76"/>
    <w:qFormat/>
    <w:rsid w:val="00E9130E"/>
    <w:rPr>
      <w:rFonts w:cs="OpenSymbol"/>
    </w:rPr>
  </w:style>
  <w:style w:type="character" w:customStyle="1" w:styleId="ListLabel77">
    <w:name w:val="ListLabel 77"/>
    <w:qFormat/>
    <w:rsid w:val="00E9130E"/>
    <w:rPr>
      <w:rFonts w:cs="OpenSymbol"/>
    </w:rPr>
  </w:style>
  <w:style w:type="character" w:customStyle="1" w:styleId="ListLabel78">
    <w:name w:val="ListLabel 78"/>
    <w:qFormat/>
    <w:rsid w:val="00E9130E"/>
    <w:rPr>
      <w:rFonts w:cs="OpenSymbol"/>
    </w:rPr>
  </w:style>
  <w:style w:type="character" w:customStyle="1" w:styleId="ListLabel79">
    <w:name w:val="ListLabel 79"/>
    <w:qFormat/>
    <w:rsid w:val="00E9130E"/>
    <w:rPr>
      <w:rFonts w:cs="OpenSymbol"/>
    </w:rPr>
  </w:style>
  <w:style w:type="character" w:customStyle="1" w:styleId="ListLabel80">
    <w:name w:val="ListLabel 80"/>
    <w:qFormat/>
    <w:rsid w:val="00E9130E"/>
    <w:rPr>
      <w:rFonts w:cs="OpenSymbol"/>
    </w:rPr>
  </w:style>
  <w:style w:type="character" w:customStyle="1" w:styleId="ListLabel81">
    <w:name w:val="ListLabel 81"/>
    <w:qFormat/>
    <w:rsid w:val="00E9130E"/>
    <w:rPr>
      <w:rFonts w:cs="OpenSymbol"/>
    </w:rPr>
  </w:style>
  <w:style w:type="character" w:customStyle="1" w:styleId="ListLabel82">
    <w:name w:val="ListLabel 82"/>
    <w:qFormat/>
    <w:rsid w:val="00E9130E"/>
    <w:rPr>
      <w:rFonts w:cs="OpenSymbol"/>
    </w:rPr>
  </w:style>
  <w:style w:type="character" w:customStyle="1" w:styleId="ListLabel83">
    <w:name w:val="ListLabel 83"/>
    <w:qFormat/>
    <w:rsid w:val="00E9130E"/>
    <w:rPr>
      <w:rFonts w:cs="OpenSymbol"/>
    </w:rPr>
  </w:style>
  <w:style w:type="character" w:customStyle="1" w:styleId="ListLabel84">
    <w:name w:val="ListLabel 84"/>
    <w:qFormat/>
    <w:rsid w:val="00E9130E"/>
    <w:rPr>
      <w:rFonts w:cs="OpenSymbol"/>
    </w:rPr>
  </w:style>
  <w:style w:type="character" w:customStyle="1" w:styleId="ListLabel85">
    <w:name w:val="ListLabel 85"/>
    <w:qFormat/>
    <w:rsid w:val="00E9130E"/>
    <w:rPr>
      <w:rFonts w:cs="OpenSymbol"/>
    </w:rPr>
  </w:style>
  <w:style w:type="character" w:customStyle="1" w:styleId="ListLabel86">
    <w:name w:val="ListLabel 86"/>
    <w:qFormat/>
    <w:rsid w:val="00E9130E"/>
    <w:rPr>
      <w:rFonts w:cs="OpenSymbol"/>
    </w:rPr>
  </w:style>
  <w:style w:type="character" w:customStyle="1" w:styleId="ListLabel87">
    <w:name w:val="ListLabel 87"/>
    <w:qFormat/>
    <w:rsid w:val="00E9130E"/>
    <w:rPr>
      <w:rFonts w:cs="OpenSymbol"/>
    </w:rPr>
  </w:style>
  <w:style w:type="character" w:customStyle="1" w:styleId="ListLabel88">
    <w:name w:val="ListLabel 88"/>
    <w:qFormat/>
    <w:rsid w:val="00E9130E"/>
    <w:rPr>
      <w:rFonts w:cs="OpenSymbol"/>
    </w:rPr>
  </w:style>
  <w:style w:type="character" w:customStyle="1" w:styleId="ListLabel89">
    <w:name w:val="ListLabel 89"/>
    <w:qFormat/>
    <w:rsid w:val="00E9130E"/>
    <w:rPr>
      <w:rFonts w:cs="OpenSymbol"/>
    </w:rPr>
  </w:style>
  <w:style w:type="character" w:customStyle="1" w:styleId="ListLabel90">
    <w:name w:val="ListLabel 90"/>
    <w:qFormat/>
    <w:rsid w:val="00E9130E"/>
    <w:rPr>
      <w:rFonts w:cs="OpenSymbol"/>
    </w:rPr>
  </w:style>
  <w:style w:type="character" w:customStyle="1" w:styleId="ListLabel91">
    <w:name w:val="ListLabel 91"/>
    <w:qFormat/>
    <w:rsid w:val="00E9130E"/>
    <w:rPr>
      <w:rFonts w:cs="OpenSymbol"/>
    </w:rPr>
  </w:style>
  <w:style w:type="character" w:customStyle="1" w:styleId="ListLabel92">
    <w:name w:val="ListLabel 92"/>
    <w:qFormat/>
    <w:rsid w:val="00E9130E"/>
    <w:rPr>
      <w:rFonts w:cs="OpenSymbol"/>
    </w:rPr>
  </w:style>
  <w:style w:type="character" w:customStyle="1" w:styleId="ListLabel93">
    <w:name w:val="ListLabel 93"/>
    <w:qFormat/>
    <w:rsid w:val="00E9130E"/>
    <w:rPr>
      <w:rFonts w:cs="OpenSymbol"/>
    </w:rPr>
  </w:style>
  <w:style w:type="character" w:customStyle="1" w:styleId="ListLabel94">
    <w:name w:val="ListLabel 94"/>
    <w:qFormat/>
    <w:rsid w:val="00E9130E"/>
    <w:rPr>
      <w:rFonts w:cs="OpenSymbol"/>
    </w:rPr>
  </w:style>
  <w:style w:type="character" w:customStyle="1" w:styleId="ListLabel95">
    <w:name w:val="ListLabel 95"/>
    <w:qFormat/>
    <w:rsid w:val="00E9130E"/>
    <w:rPr>
      <w:rFonts w:cs="OpenSymbol"/>
    </w:rPr>
  </w:style>
  <w:style w:type="character" w:customStyle="1" w:styleId="ListLabel96">
    <w:name w:val="ListLabel 96"/>
    <w:qFormat/>
    <w:rsid w:val="00E9130E"/>
    <w:rPr>
      <w:rFonts w:cs="OpenSymbol"/>
    </w:rPr>
  </w:style>
  <w:style w:type="character" w:customStyle="1" w:styleId="ListLabel97">
    <w:name w:val="ListLabel 97"/>
    <w:qFormat/>
    <w:rsid w:val="00E9130E"/>
    <w:rPr>
      <w:rFonts w:cs="OpenSymbol"/>
    </w:rPr>
  </w:style>
  <w:style w:type="character" w:customStyle="1" w:styleId="ListLabel98">
    <w:name w:val="ListLabel 98"/>
    <w:qFormat/>
    <w:rsid w:val="00E9130E"/>
    <w:rPr>
      <w:rFonts w:cs="OpenSymbol"/>
    </w:rPr>
  </w:style>
  <w:style w:type="character" w:customStyle="1" w:styleId="ListLabel99">
    <w:name w:val="ListLabel 99"/>
    <w:qFormat/>
    <w:rsid w:val="00E9130E"/>
    <w:rPr>
      <w:rFonts w:cs="OpenSymbol"/>
    </w:rPr>
  </w:style>
  <w:style w:type="character" w:customStyle="1" w:styleId="ListLabel100">
    <w:name w:val="ListLabel 100"/>
    <w:qFormat/>
    <w:rsid w:val="00E9130E"/>
    <w:rPr>
      <w:rFonts w:cs="OpenSymbol"/>
    </w:rPr>
  </w:style>
  <w:style w:type="character" w:customStyle="1" w:styleId="ListLabel101">
    <w:name w:val="ListLabel 101"/>
    <w:qFormat/>
    <w:rsid w:val="00E9130E"/>
    <w:rPr>
      <w:rFonts w:cs="OpenSymbol"/>
    </w:rPr>
  </w:style>
  <w:style w:type="character" w:customStyle="1" w:styleId="ListLabel102">
    <w:name w:val="ListLabel 102"/>
    <w:qFormat/>
    <w:rsid w:val="00E9130E"/>
    <w:rPr>
      <w:rFonts w:cs="OpenSymbol"/>
    </w:rPr>
  </w:style>
  <w:style w:type="character" w:customStyle="1" w:styleId="ListLabel103">
    <w:name w:val="ListLabel 103"/>
    <w:qFormat/>
    <w:rsid w:val="00E9130E"/>
    <w:rPr>
      <w:rFonts w:cs="OpenSymbol"/>
    </w:rPr>
  </w:style>
  <w:style w:type="character" w:customStyle="1" w:styleId="ListLabel104">
    <w:name w:val="ListLabel 104"/>
    <w:qFormat/>
    <w:rsid w:val="00E9130E"/>
    <w:rPr>
      <w:rFonts w:cs="OpenSymbol"/>
    </w:rPr>
  </w:style>
  <w:style w:type="character" w:customStyle="1" w:styleId="ListLabel105">
    <w:name w:val="ListLabel 105"/>
    <w:qFormat/>
    <w:rsid w:val="00E9130E"/>
    <w:rPr>
      <w:rFonts w:cs="OpenSymbol"/>
    </w:rPr>
  </w:style>
  <w:style w:type="character" w:customStyle="1" w:styleId="ListLabel106">
    <w:name w:val="ListLabel 106"/>
    <w:qFormat/>
    <w:rsid w:val="00E9130E"/>
    <w:rPr>
      <w:rFonts w:cs="OpenSymbol"/>
    </w:rPr>
  </w:style>
  <w:style w:type="character" w:customStyle="1" w:styleId="ListLabel107">
    <w:name w:val="ListLabel 107"/>
    <w:qFormat/>
    <w:rsid w:val="00E9130E"/>
    <w:rPr>
      <w:rFonts w:cs="OpenSymbol"/>
    </w:rPr>
  </w:style>
  <w:style w:type="character" w:customStyle="1" w:styleId="ListLabel108">
    <w:name w:val="ListLabel 108"/>
    <w:qFormat/>
    <w:rsid w:val="00E9130E"/>
    <w:rPr>
      <w:rFonts w:cs="OpenSymbol"/>
    </w:rPr>
  </w:style>
  <w:style w:type="character" w:customStyle="1" w:styleId="ListLabel109">
    <w:name w:val="ListLabel 109"/>
    <w:qFormat/>
    <w:rsid w:val="00E9130E"/>
    <w:rPr>
      <w:rFonts w:cs="OpenSymbol"/>
    </w:rPr>
  </w:style>
  <w:style w:type="character" w:customStyle="1" w:styleId="ListLabel110">
    <w:name w:val="ListLabel 110"/>
    <w:qFormat/>
    <w:rsid w:val="00E9130E"/>
    <w:rPr>
      <w:rFonts w:cs="OpenSymbol"/>
    </w:rPr>
  </w:style>
  <w:style w:type="character" w:customStyle="1" w:styleId="ListLabel111">
    <w:name w:val="ListLabel 111"/>
    <w:qFormat/>
    <w:rsid w:val="00E9130E"/>
    <w:rPr>
      <w:rFonts w:cs="OpenSymbol"/>
    </w:rPr>
  </w:style>
  <w:style w:type="character" w:customStyle="1" w:styleId="ListLabel112">
    <w:name w:val="ListLabel 112"/>
    <w:qFormat/>
    <w:rsid w:val="00E9130E"/>
    <w:rPr>
      <w:rFonts w:cs="OpenSymbol"/>
    </w:rPr>
  </w:style>
  <w:style w:type="character" w:customStyle="1" w:styleId="ListLabel113">
    <w:name w:val="ListLabel 113"/>
    <w:qFormat/>
    <w:rsid w:val="00E9130E"/>
    <w:rPr>
      <w:rFonts w:cs="OpenSymbol"/>
    </w:rPr>
  </w:style>
  <w:style w:type="character" w:customStyle="1" w:styleId="ListLabel114">
    <w:name w:val="ListLabel 114"/>
    <w:qFormat/>
    <w:rsid w:val="00E9130E"/>
    <w:rPr>
      <w:rFonts w:cs="OpenSymbol"/>
    </w:rPr>
  </w:style>
  <w:style w:type="character" w:customStyle="1" w:styleId="ListLabel115">
    <w:name w:val="ListLabel 115"/>
    <w:qFormat/>
    <w:rsid w:val="00E9130E"/>
    <w:rPr>
      <w:rFonts w:cs="OpenSymbol"/>
    </w:rPr>
  </w:style>
  <w:style w:type="character" w:customStyle="1" w:styleId="ListLabel116">
    <w:name w:val="ListLabel 116"/>
    <w:qFormat/>
    <w:rsid w:val="00E9130E"/>
    <w:rPr>
      <w:rFonts w:cs="OpenSymbol"/>
    </w:rPr>
  </w:style>
  <w:style w:type="character" w:customStyle="1" w:styleId="ListLabel117">
    <w:name w:val="ListLabel 117"/>
    <w:qFormat/>
    <w:rsid w:val="00E9130E"/>
    <w:rPr>
      <w:rFonts w:cs="OpenSymbol"/>
    </w:rPr>
  </w:style>
  <w:style w:type="character" w:customStyle="1" w:styleId="ListLabel118">
    <w:name w:val="ListLabel 118"/>
    <w:qFormat/>
    <w:rsid w:val="00E9130E"/>
    <w:rPr>
      <w:rFonts w:cs="OpenSymbol"/>
    </w:rPr>
  </w:style>
  <w:style w:type="character" w:customStyle="1" w:styleId="ListLabel119">
    <w:name w:val="ListLabel 119"/>
    <w:qFormat/>
    <w:rsid w:val="00E9130E"/>
    <w:rPr>
      <w:rFonts w:cs="OpenSymbol"/>
    </w:rPr>
  </w:style>
  <w:style w:type="character" w:customStyle="1" w:styleId="ListLabel120">
    <w:name w:val="ListLabel 120"/>
    <w:qFormat/>
    <w:rsid w:val="00E9130E"/>
    <w:rPr>
      <w:rFonts w:cs="OpenSymbol"/>
    </w:rPr>
  </w:style>
  <w:style w:type="character" w:customStyle="1" w:styleId="ListLabel121">
    <w:name w:val="ListLabel 121"/>
    <w:qFormat/>
    <w:rsid w:val="00E9130E"/>
    <w:rPr>
      <w:rFonts w:cs="OpenSymbol"/>
    </w:rPr>
  </w:style>
  <w:style w:type="character" w:customStyle="1" w:styleId="ListLabel122">
    <w:name w:val="ListLabel 122"/>
    <w:qFormat/>
    <w:rsid w:val="00E9130E"/>
    <w:rPr>
      <w:rFonts w:cs="OpenSymbol"/>
    </w:rPr>
  </w:style>
  <w:style w:type="character" w:customStyle="1" w:styleId="ListLabel123">
    <w:name w:val="ListLabel 123"/>
    <w:qFormat/>
    <w:rsid w:val="00E9130E"/>
    <w:rPr>
      <w:rFonts w:cs="OpenSymbol"/>
    </w:rPr>
  </w:style>
  <w:style w:type="character" w:customStyle="1" w:styleId="ListLabel124">
    <w:name w:val="ListLabel 124"/>
    <w:qFormat/>
    <w:rsid w:val="00E9130E"/>
    <w:rPr>
      <w:rFonts w:cs="OpenSymbol"/>
    </w:rPr>
  </w:style>
  <w:style w:type="character" w:customStyle="1" w:styleId="ListLabel125">
    <w:name w:val="ListLabel 125"/>
    <w:qFormat/>
    <w:rsid w:val="00E9130E"/>
    <w:rPr>
      <w:rFonts w:cs="OpenSymbol"/>
    </w:rPr>
  </w:style>
  <w:style w:type="character" w:customStyle="1" w:styleId="ListLabel126">
    <w:name w:val="ListLabel 126"/>
    <w:qFormat/>
    <w:rsid w:val="00E9130E"/>
    <w:rPr>
      <w:rFonts w:cs="OpenSymbol"/>
    </w:rPr>
  </w:style>
  <w:style w:type="character" w:customStyle="1" w:styleId="ListLabel127">
    <w:name w:val="ListLabel 127"/>
    <w:qFormat/>
    <w:rsid w:val="00E9130E"/>
    <w:rPr>
      <w:rFonts w:cs="OpenSymbol"/>
    </w:rPr>
  </w:style>
  <w:style w:type="character" w:customStyle="1" w:styleId="ListLabel128">
    <w:name w:val="ListLabel 128"/>
    <w:qFormat/>
    <w:rsid w:val="00E9130E"/>
    <w:rPr>
      <w:b/>
      <w:bCs/>
      <w:i/>
      <w:iCs/>
    </w:rPr>
  </w:style>
  <w:style w:type="character" w:customStyle="1" w:styleId="ListLabel129">
    <w:name w:val="ListLabel 129"/>
    <w:qFormat/>
    <w:rsid w:val="00E9130E"/>
    <w:rPr>
      <w:rFonts w:cs="OpenSymbol"/>
    </w:rPr>
  </w:style>
  <w:style w:type="character" w:customStyle="1" w:styleId="ListLabel130">
    <w:name w:val="ListLabel 130"/>
    <w:qFormat/>
    <w:rsid w:val="00E9130E"/>
    <w:rPr>
      <w:rFonts w:cs="OpenSymbol"/>
    </w:rPr>
  </w:style>
  <w:style w:type="character" w:customStyle="1" w:styleId="ListLabel131">
    <w:name w:val="ListLabel 131"/>
    <w:qFormat/>
    <w:rsid w:val="00E9130E"/>
    <w:rPr>
      <w:rFonts w:cs="OpenSymbol"/>
    </w:rPr>
  </w:style>
  <w:style w:type="character" w:customStyle="1" w:styleId="ListLabel132">
    <w:name w:val="ListLabel 132"/>
    <w:qFormat/>
    <w:rsid w:val="00E9130E"/>
    <w:rPr>
      <w:rFonts w:cs="OpenSymbol"/>
    </w:rPr>
  </w:style>
  <w:style w:type="character" w:customStyle="1" w:styleId="ListLabel133">
    <w:name w:val="ListLabel 133"/>
    <w:qFormat/>
    <w:rsid w:val="00E9130E"/>
    <w:rPr>
      <w:rFonts w:cs="OpenSymbol"/>
    </w:rPr>
  </w:style>
  <w:style w:type="character" w:customStyle="1" w:styleId="ListLabel134">
    <w:name w:val="ListLabel 134"/>
    <w:qFormat/>
    <w:rsid w:val="00E9130E"/>
    <w:rPr>
      <w:rFonts w:cs="OpenSymbol"/>
    </w:rPr>
  </w:style>
  <w:style w:type="character" w:customStyle="1" w:styleId="ListLabel135">
    <w:name w:val="ListLabel 135"/>
    <w:qFormat/>
    <w:rsid w:val="00E9130E"/>
    <w:rPr>
      <w:rFonts w:cs="OpenSymbol"/>
    </w:rPr>
  </w:style>
  <w:style w:type="character" w:customStyle="1" w:styleId="ListLabel136">
    <w:name w:val="ListLabel 136"/>
    <w:qFormat/>
    <w:rsid w:val="00E9130E"/>
    <w:rPr>
      <w:rFonts w:cs="OpenSymbol"/>
    </w:rPr>
  </w:style>
  <w:style w:type="character" w:customStyle="1" w:styleId="ListLabel137">
    <w:name w:val="ListLabel 137"/>
    <w:qFormat/>
    <w:rsid w:val="00E9130E"/>
    <w:rPr>
      <w:rFonts w:cs="OpenSymbol"/>
    </w:rPr>
  </w:style>
  <w:style w:type="character" w:customStyle="1" w:styleId="ListLabel138">
    <w:name w:val="ListLabel 138"/>
    <w:qFormat/>
    <w:rsid w:val="00E9130E"/>
    <w:rPr>
      <w:rFonts w:cs="OpenSymbol"/>
    </w:rPr>
  </w:style>
  <w:style w:type="character" w:customStyle="1" w:styleId="ListLabel139">
    <w:name w:val="ListLabel 139"/>
    <w:qFormat/>
    <w:rsid w:val="00E9130E"/>
    <w:rPr>
      <w:rFonts w:cs="OpenSymbol"/>
    </w:rPr>
  </w:style>
  <w:style w:type="character" w:customStyle="1" w:styleId="ListLabel140">
    <w:name w:val="ListLabel 140"/>
    <w:qFormat/>
    <w:rsid w:val="00E9130E"/>
    <w:rPr>
      <w:rFonts w:cs="OpenSymbol"/>
    </w:rPr>
  </w:style>
  <w:style w:type="character" w:customStyle="1" w:styleId="ListLabel141">
    <w:name w:val="ListLabel 141"/>
    <w:qFormat/>
    <w:rsid w:val="00E9130E"/>
    <w:rPr>
      <w:rFonts w:cs="OpenSymbol"/>
    </w:rPr>
  </w:style>
  <w:style w:type="character" w:customStyle="1" w:styleId="ListLabel142">
    <w:name w:val="ListLabel 142"/>
    <w:qFormat/>
    <w:rsid w:val="00E9130E"/>
    <w:rPr>
      <w:rFonts w:cs="OpenSymbol"/>
    </w:rPr>
  </w:style>
  <w:style w:type="character" w:customStyle="1" w:styleId="ListLabel143">
    <w:name w:val="ListLabel 143"/>
    <w:qFormat/>
    <w:rsid w:val="00E9130E"/>
    <w:rPr>
      <w:rFonts w:cs="OpenSymbol"/>
    </w:rPr>
  </w:style>
  <w:style w:type="character" w:customStyle="1" w:styleId="ListLabel144">
    <w:name w:val="ListLabel 144"/>
    <w:qFormat/>
    <w:rsid w:val="00E9130E"/>
    <w:rPr>
      <w:rFonts w:cs="OpenSymbol"/>
    </w:rPr>
  </w:style>
  <w:style w:type="character" w:customStyle="1" w:styleId="ListLabel145">
    <w:name w:val="ListLabel 145"/>
    <w:qFormat/>
    <w:rsid w:val="00E9130E"/>
    <w:rPr>
      <w:rFonts w:cs="OpenSymbol"/>
    </w:rPr>
  </w:style>
  <w:style w:type="character" w:customStyle="1" w:styleId="ListLabel146">
    <w:name w:val="ListLabel 146"/>
    <w:qFormat/>
    <w:rsid w:val="00E9130E"/>
    <w:rPr>
      <w:rFonts w:cs="OpenSymbol"/>
    </w:rPr>
  </w:style>
  <w:style w:type="character" w:customStyle="1" w:styleId="ListLabel147">
    <w:name w:val="ListLabel 147"/>
    <w:qFormat/>
    <w:rsid w:val="00E9130E"/>
    <w:rPr>
      <w:rFonts w:cs="OpenSymbol"/>
    </w:rPr>
  </w:style>
  <w:style w:type="character" w:customStyle="1" w:styleId="ListLabel148">
    <w:name w:val="ListLabel 148"/>
    <w:qFormat/>
    <w:rsid w:val="00E9130E"/>
    <w:rPr>
      <w:rFonts w:cs="OpenSymbol"/>
    </w:rPr>
  </w:style>
  <w:style w:type="character" w:customStyle="1" w:styleId="ListLabel149">
    <w:name w:val="ListLabel 149"/>
    <w:qFormat/>
    <w:rsid w:val="00E9130E"/>
    <w:rPr>
      <w:rFonts w:cs="OpenSymbol"/>
    </w:rPr>
  </w:style>
  <w:style w:type="character" w:customStyle="1" w:styleId="ListLabel150">
    <w:name w:val="ListLabel 150"/>
    <w:qFormat/>
    <w:rsid w:val="00E9130E"/>
    <w:rPr>
      <w:rFonts w:cs="OpenSymbol"/>
    </w:rPr>
  </w:style>
  <w:style w:type="character" w:customStyle="1" w:styleId="ListLabel151">
    <w:name w:val="ListLabel 151"/>
    <w:qFormat/>
    <w:rsid w:val="00E9130E"/>
    <w:rPr>
      <w:rFonts w:cs="OpenSymbol"/>
    </w:rPr>
  </w:style>
  <w:style w:type="character" w:customStyle="1" w:styleId="ListLabel152">
    <w:name w:val="ListLabel 152"/>
    <w:qFormat/>
    <w:rsid w:val="00E9130E"/>
    <w:rPr>
      <w:rFonts w:cs="OpenSymbol"/>
    </w:rPr>
  </w:style>
  <w:style w:type="character" w:customStyle="1" w:styleId="ListLabel153">
    <w:name w:val="ListLabel 153"/>
    <w:qFormat/>
    <w:rsid w:val="00E9130E"/>
    <w:rPr>
      <w:rFonts w:cs="OpenSymbol"/>
    </w:rPr>
  </w:style>
  <w:style w:type="character" w:customStyle="1" w:styleId="ListLabel154">
    <w:name w:val="ListLabel 154"/>
    <w:qFormat/>
    <w:rsid w:val="00E9130E"/>
    <w:rPr>
      <w:rFonts w:cs="OpenSymbol"/>
    </w:rPr>
  </w:style>
  <w:style w:type="character" w:customStyle="1" w:styleId="ListLabel155">
    <w:name w:val="ListLabel 155"/>
    <w:qFormat/>
    <w:rsid w:val="00E9130E"/>
    <w:rPr>
      <w:rFonts w:cs="OpenSymbol"/>
    </w:rPr>
  </w:style>
  <w:style w:type="character" w:customStyle="1" w:styleId="ListLabel156">
    <w:name w:val="ListLabel 156"/>
    <w:qFormat/>
    <w:rsid w:val="00E9130E"/>
    <w:rPr>
      <w:rFonts w:cs="OpenSymbol"/>
    </w:rPr>
  </w:style>
  <w:style w:type="character" w:customStyle="1" w:styleId="ListLabel157">
    <w:name w:val="ListLabel 157"/>
    <w:qFormat/>
    <w:rsid w:val="00E9130E"/>
    <w:rPr>
      <w:rFonts w:cs="OpenSymbol"/>
    </w:rPr>
  </w:style>
  <w:style w:type="character" w:customStyle="1" w:styleId="ListLabel158">
    <w:name w:val="ListLabel 158"/>
    <w:qFormat/>
    <w:rsid w:val="00E9130E"/>
    <w:rPr>
      <w:rFonts w:cs="OpenSymbol"/>
    </w:rPr>
  </w:style>
  <w:style w:type="character" w:customStyle="1" w:styleId="ListLabel159">
    <w:name w:val="ListLabel 159"/>
    <w:qFormat/>
    <w:rsid w:val="00E9130E"/>
    <w:rPr>
      <w:rFonts w:cs="OpenSymbol"/>
    </w:rPr>
  </w:style>
  <w:style w:type="character" w:customStyle="1" w:styleId="ListLabel160">
    <w:name w:val="ListLabel 160"/>
    <w:qFormat/>
    <w:rsid w:val="00E9130E"/>
    <w:rPr>
      <w:rFonts w:cs="OpenSymbol"/>
    </w:rPr>
  </w:style>
  <w:style w:type="character" w:customStyle="1" w:styleId="ListLabel161">
    <w:name w:val="ListLabel 161"/>
    <w:qFormat/>
    <w:rsid w:val="00E9130E"/>
    <w:rPr>
      <w:rFonts w:cs="OpenSymbol"/>
    </w:rPr>
  </w:style>
  <w:style w:type="character" w:customStyle="1" w:styleId="ListLabel162">
    <w:name w:val="ListLabel 162"/>
    <w:qFormat/>
    <w:rsid w:val="00E9130E"/>
    <w:rPr>
      <w:rFonts w:cs="OpenSymbol"/>
    </w:rPr>
  </w:style>
  <w:style w:type="character" w:customStyle="1" w:styleId="ListLabel163">
    <w:name w:val="ListLabel 163"/>
    <w:qFormat/>
    <w:rsid w:val="00E9130E"/>
    <w:rPr>
      <w:rFonts w:cs="OpenSymbol"/>
    </w:rPr>
  </w:style>
  <w:style w:type="character" w:customStyle="1" w:styleId="ListLabel164">
    <w:name w:val="ListLabel 164"/>
    <w:qFormat/>
    <w:rsid w:val="00E9130E"/>
    <w:rPr>
      <w:rFonts w:cs="OpenSymbol"/>
    </w:rPr>
  </w:style>
  <w:style w:type="character" w:customStyle="1" w:styleId="ListLabel165">
    <w:name w:val="ListLabel 165"/>
    <w:qFormat/>
    <w:rsid w:val="00E9130E"/>
    <w:rPr>
      <w:rFonts w:cs="OpenSymbol"/>
    </w:rPr>
  </w:style>
  <w:style w:type="character" w:customStyle="1" w:styleId="ListLabel166">
    <w:name w:val="ListLabel 166"/>
    <w:qFormat/>
    <w:rsid w:val="00E9130E"/>
    <w:rPr>
      <w:rFonts w:cs="OpenSymbol"/>
    </w:rPr>
  </w:style>
  <w:style w:type="character" w:customStyle="1" w:styleId="ListLabel167">
    <w:name w:val="ListLabel 167"/>
    <w:qFormat/>
    <w:rsid w:val="00E9130E"/>
    <w:rPr>
      <w:rFonts w:cs="OpenSymbol"/>
    </w:rPr>
  </w:style>
  <w:style w:type="character" w:customStyle="1" w:styleId="ListLabel168">
    <w:name w:val="ListLabel 168"/>
    <w:qFormat/>
    <w:rsid w:val="00E9130E"/>
    <w:rPr>
      <w:rFonts w:cs="OpenSymbol"/>
    </w:rPr>
  </w:style>
  <w:style w:type="character" w:customStyle="1" w:styleId="ListLabel169">
    <w:name w:val="ListLabel 169"/>
    <w:qFormat/>
    <w:rsid w:val="00E9130E"/>
    <w:rPr>
      <w:rFonts w:cs="OpenSymbol"/>
    </w:rPr>
  </w:style>
  <w:style w:type="character" w:customStyle="1" w:styleId="ListLabel170">
    <w:name w:val="ListLabel 170"/>
    <w:qFormat/>
    <w:rsid w:val="00E9130E"/>
    <w:rPr>
      <w:rFonts w:cs="OpenSymbol"/>
    </w:rPr>
  </w:style>
  <w:style w:type="character" w:customStyle="1" w:styleId="ListLabel171">
    <w:name w:val="ListLabel 171"/>
    <w:qFormat/>
    <w:rsid w:val="00E9130E"/>
    <w:rPr>
      <w:rFonts w:cs="OpenSymbol"/>
    </w:rPr>
  </w:style>
  <w:style w:type="character" w:customStyle="1" w:styleId="ListLabel172">
    <w:name w:val="ListLabel 172"/>
    <w:qFormat/>
    <w:rsid w:val="00E9130E"/>
    <w:rPr>
      <w:rFonts w:cs="OpenSymbol"/>
    </w:rPr>
  </w:style>
  <w:style w:type="character" w:customStyle="1" w:styleId="ListLabel173">
    <w:name w:val="ListLabel 173"/>
    <w:qFormat/>
    <w:rsid w:val="00E9130E"/>
    <w:rPr>
      <w:rFonts w:cs="OpenSymbol"/>
    </w:rPr>
  </w:style>
  <w:style w:type="character" w:customStyle="1" w:styleId="ListLabel174">
    <w:name w:val="ListLabel 174"/>
    <w:qFormat/>
    <w:rsid w:val="00E9130E"/>
    <w:rPr>
      <w:rFonts w:cs="OpenSymbol"/>
    </w:rPr>
  </w:style>
  <w:style w:type="character" w:customStyle="1" w:styleId="ListLabel175">
    <w:name w:val="ListLabel 175"/>
    <w:qFormat/>
    <w:rsid w:val="00E9130E"/>
    <w:rPr>
      <w:rFonts w:cs="OpenSymbol"/>
    </w:rPr>
  </w:style>
  <w:style w:type="character" w:customStyle="1" w:styleId="ListLabel176">
    <w:name w:val="ListLabel 176"/>
    <w:qFormat/>
    <w:rsid w:val="00E9130E"/>
    <w:rPr>
      <w:rFonts w:cs="OpenSymbol"/>
    </w:rPr>
  </w:style>
  <w:style w:type="character" w:customStyle="1" w:styleId="ListLabel177">
    <w:name w:val="ListLabel 177"/>
    <w:qFormat/>
    <w:rsid w:val="00E9130E"/>
    <w:rPr>
      <w:rFonts w:cs="OpenSymbol"/>
    </w:rPr>
  </w:style>
  <w:style w:type="character" w:customStyle="1" w:styleId="ListLabel178">
    <w:name w:val="ListLabel 178"/>
    <w:qFormat/>
    <w:rsid w:val="00E9130E"/>
    <w:rPr>
      <w:rFonts w:cs="OpenSymbol"/>
    </w:rPr>
  </w:style>
  <w:style w:type="character" w:customStyle="1" w:styleId="ListLabel179">
    <w:name w:val="ListLabel 179"/>
    <w:qFormat/>
    <w:rsid w:val="00E9130E"/>
    <w:rPr>
      <w:rFonts w:cs="OpenSymbol"/>
    </w:rPr>
  </w:style>
  <w:style w:type="character" w:customStyle="1" w:styleId="ListLabel180">
    <w:name w:val="ListLabel 180"/>
    <w:qFormat/>
    <w:rsid w:val="00E9130E"/>
    <w:rPr>
      <w:rFonts w:cs="OpenSymbol"/>
    </w:rPr>
  </w:style>
  <w:style w:type="character" w:customStyle="1" w:styleId="ListLabel181">
    <w:name w:val="ListLabel 181"/>
    <w:qFormat/>
    <w:rsid w:val="00E9130E"/>
    <w:rPr>
      <w:rFonts w:cs="OpenSymbol"/>
    </w:rPr>
  </w:style>
  <w:style w:type="character" w:customStyle="1" w:styleId="ListLabel182">
    <w:name w:val="ListLabel 182"/>
    <w:qFormat/>
    <w:rsid w:val="00E9130E"/>
    <w:rPr>
      <w:rFonts w:cs="OpenSymbol"/>
    </w:rPr>
  </w:style>
  <w:style w:type="character" w:customStyle="1" w:styleId="ListLabel183">
    <w:name w:val="ListLabel 183"/>
    <w:qFormat/>
    <w:rsid w:val="00E9130E"/>
    <w:rPr>
      <w:rFonts w:cs="OpenSymbol"/>
    </w:rPr>
  </w:style>
  <w:style w:type="character" w:customStyle="1" w:styleId="ListLabel184">
    <w:name w:val="ListLabel 184"/>
    <w:qFormat/>
    <w:rsid w:val="00E9130E"/>
    <w:rPr>
      <w:rFonts w:cs="OpenSymbol"/>
    </w:rPr>
  </w:style>
  <w:style w:type="character" w:customStyle="1" w:styleId="ListLabel185">
    <w:name w:val="ListLabel 185"/>
    <w:qFormat/>
    <w:rsid w:val="00E9130E"/>
    <w:rPr>
      <w:rFonts w:cs="OpenSymbol"/>
    </w:rPr>
  </w:style>
  <w:style w:type="character" w:customStyle="1" w:styleId="ListLabel186">
    <w:name w:val="ListLabel 186"/>
    <w:qFormat/>
    <w:rsid w:val="00E9130E"/>
    <w:rPr>
      <w:rFonts w:cs="OpenSymbol"/>
    </w:rPr>
  </w:style>
  <w:style w:type="character" w:customStyle="1" w:styleId="ListLabel187">
    <w:name w:val="ListLabel 187"/>
    <w:qFormat/>
    <w:rsid w:val="00E9130E"/>
    <w:rPr>
      <w:rFonts w:cs="OpenSymbol"/>
    </w:rPr>
  </w:style>
  <w:style w:type="character" w:customStyle="1" w:styleId="ListLabel188">
    <w:name w:val="ListLabel 188"/>
    <w:qFormat/>
    <w:rsid w:val="00E9130E"/>
    <w:rPr>
      <w:rFonts w:cs="OpenSymbol"/>
    </w:rPr>
  </w:style>
  <w:style w:type="character" w:customStyle="1" w:styleId="ListLabel189">
    <w:name w:val="ListLabel 189"/>
    <w:qFormat/>
    <w:rsid w:val="00E9130E"/>
    <w:rPr>
      <w:rFonts w:cs="OpenSymbol"/>
    </w:rPr>
  </w:style>
  <w:style w:type="character" w:customStyle="1" w:styleId="ListLabel190">
    <w:name w:val="ListLabel 190"/>
    <w:qFormat/>
    <w:rsid w:val="00E9130E"/>
    <w:rPr>
      <w:rFonts w:cs="OpenSymbol"/>
    </w:rPr>
  </w:style>
  <w:style w:type="character" w:customStyle="1" w:styleId="ListLabel191">
    <w:name w:val="ListLabel 191"/>
    <w:qFormat/>
    <w:rsid w:val="00E9130E"/>
    <w:rPr>
      <w:rFonts w:cs="OpenSymbol"/>
    </w:rPr>
  </w:style>
  <w:style w:type="character" w:customStyle="1" w:styleId="ListLabel192">
    <w:name w:val="ListLabel 192"/>
    <w:qFormat/>
    <w:rsid w:val="00E9130E"/>
    <w:rPr>
      <w:b/>
      <w:bCs/>
      <w:i/>
      <w:iCs/>
    </w:rPr>
  </w:style>
  <w:style w:type="character" w:customStyle="1" w:styleId="CollegamentoInternet">
    <w:name w:val="Collegamento Internet"/>
    <w:basedOn w:val="Carpredefinitoparagrafo"/>
    <w:uiPriority w:val="99"/>
    <w:unhideWhenUsed/>
    <w:rsid w:val="00F728DB"/>
    <w:rPr>
      <w:color w:val="0000FF" w:themeColor="hyperlink"/>
      <w:u w:val="single"/>
    </w:rPr>
  </w:style>
  <w:style w:type="character" w:customStyle="1" w:styleId="Caratterenotaapidipagina">
    <w:name w:val="Carattere nota a piè di pagina"/>
    <w:qFormat/>
    <w:rsid w:val="00E9130E"/>
  </w:style>
  <w:style w:type="character" w:customStyle="1" w:styleId="Richiamoallanotaapidipagina">
    <w:name w:val="Richiamo alla nota a piè di pagina"/>
    <w:rsid w:val="00E9130E"/>
    <w:rPr>
      <w:vertAlign w:val="superscript"/>
    </w:rPr>
  </w:style>
  <w:style w:type="character" w:customStyle="1" w:styleId="Richiamoallanotadichiusura">
    <w:name w:val="Richiamo alla nota di chiusura"/>
    <w:rsid w:val="00E9130E"/>
    <w:rPr>
      <w:vertAlign w:val="superscript"/>
    </w:rPr>
  </w:style>
  <w:style w:type="character" w:customStyle="1" w:styleId="ListLabel193">
    <w:name w:val="ListLabel 193"/>
    <w:qFormat/>
    <w:rsid w:val="00E9130E"/>
    <w:rPr>
      <w:rFonts w:cs="OpenSymbol"/>
    </w:rPr>
  </w:style>
  <w:style w:type="character" w:customStyle="1" w:styleId="ListLabel194">
    <w:name w:val="ListLabel 194"/>
    <w:qFormat/>
    <w:rsid w:val="00E9130E"/>
    <w:rPr>
      <w:rFonts w:cs="OpenSymbol"/>
    </w:rPr>
  </w:style>
  <w:style w:type="character" w:customStyle="1" w:styleId="ListLabel195">
    <w:name w:val="ListLabel 195"/>
    <w:qFormat/>
    <w:rsid w:val="00E9130E"/>
    <w:rPr>
      <w:rFonts w:cs="OpenSymbol"/>
    </w:rPr>
  </w:style>
  <w:style w:type="character" w:customStyle="1" w:styleId="ListLabel196">
    <w:name w:val="ListLabel 196"/>
    <w:qFormat/>
    <w:rsid w:val="00E9130E"/>
    <w:rPr>
      <w:rFonts w:cs="OpenSymbol"/>
    </w:rPr>
  </w:style>
  <w:style w:type="character" w:customStyle="1" w:styleId="ListLabel197">
    <w:name w:val="ListLabel 197"/>
    <w:qFormat/>
    <w:rsid w:val="00E9130E"/>
    <w:rPr>
      <w:rFonts w:cs="OpenSymbol"/>
    </w:rPr>
  </w:style>
  <w:style w:type="character" w:customStyle="1" w:styleId="ListLabel198">
    <w:name w:val="ListLabel 198"/>
    <w:qFormat/>
    <w:rsid w:val="00E9130E"/>
    <w:rPr>
      <w:rFonts w:cs="OpenSymbol"/>
    </w:rPr>
  </w:style>
  <w:style w:type="character" w:customStyle="1" w:styleId="ListLabel199">
    <w:name w:val="ListLabel 199"/>
    <w:qFormat/>
    <w:rsid w:val="00E9130E"/>
    <w:rPr>
      <w:rFonts w:cs="OpenSymbol"/>
    </w:rPr>
  </w:style>
  <w:style w:type="character" w:customStyle="1" w:styleId="ListLabel200">
    <w:name w:val="ListLabel 200"/>
    <w:qFormat/>
    <w:rsid w:val="00E9130E"/>
    <w:rPr>
      <w:rFonts w:cs="OpenSymbol"/>
    </w:rPr>
  </w:style>
  <w:style w:type="character" w:customStyle="1" w:styleId="ListLabel201">
    <w:name w:val="ListLabel 201"/>
    <w:qFormat/>
    <w:rsid w:val="00E9130E"/>
    <w:rPr>
      <w:rFonts w:cs="OpenSymbol"/>
    </w:rPr>
  </w:style>
  <w:style w:type="character" w:customStyle="1" w:styleId="ListLabel202">
    <w:name w:val="ListLabel 202"/>
    <w:qFormat/>
    <w:rsid w:val="00E9130E"/>
    <w:rPr>
      <w:rFonts w:cs="OpenSymbol"/>
    </w:rPr>
  </w:style>
  <w:style w:type="character" w:customStyle="1" w:styleId="ListLabel203">
    <w:name w:val="ListLabel 203"/>
    <w:qFormat/>
    <w:rsid w:val="00E9130E"/>
    <w:rPr>
      <w:rFonts w:cs="OpenSymbol"/>
    </w:rPr>
  </w:style>
  <w:style w:type="character" w:customStyle="1" w:styleId="ListLabel204">
    <w:name w:val="ListLabel 204"/>
    <w:qFormat/>
    <w:rsid w:val="00E9130E"/>
    <w:rPr>
      <w:rFonts w:cs="OpenSymbol"/>
    </w:rPr>
  </w:style>
  <w:style w:type="character" w:customStyle="1" w:styleId="ListLabel205">
    <w:name w:val="ListLabel 205"/>
    <w:qFormat/>
    <w:rsid w:val="00E9130E"/>
    <w:rPr>
      <w:rFonts w:cs="OpenSymbol"/>
    </w:rPr>
  </w:style>
  <w:style w:type="character" w:customStyle="1" w:styleId="ListLabel206">
    <w:name w:val="ListLabel 206"/>
    <w:qFormat/>
    <w:rsid w:val="00E9130E"/>
    <w:rPr>
      <w:rFonts w:cs="OpenSymbol"/>
    </w:rPr>
  </w:style>
  <w:style w:type="character" w:customStyle="1" w:styleId="ListLabel207">
    <w:name w:val="ListLabel 207"/>
    <w:qFormat/>
    <w:rsid w:val="00E9130E"/>
    <w:rPr>
      <w:rFonts w:cs="OpenSymbol"/>
    </w:rPr>
  </w:style>
  <w:style w:type="character" w:customStyle="1" w:styleId="ListLabel208">
    <w:name w:val="ListLabel 208"/>
    <w:qFormat/>
    <w:rsid w:val="00E9130E"/>
    <w:rPr>
      <w:rFonts w:cs="OpenSymbol"/>
    </w:rPr>
  </w:style>
  <w:style w:type="character" w:customStyle="1" w:styleId="ListLabel209">
    <w:name w:val="ListLabel 209"/>
    <w:qFormat/>
    <w:rsid w:val="00E9130E"/>
    <w:rPr>
      <w:rFonts w:cs="OpenSymbol"/>
    </w:rPr>
  </w:style>
  <w:style w:type="character" w:customStyle="1" w:styleId="ListLabel210">
    <w:name w:val="ListLabel 210"/>
    <w:qFormat/>
    <w:rsid w:val="00E9130E"/>
    <w:rPr>
      <w:rFonts w:cs="OpenSymbol"/>
    </w:rPr>
  </w:style>
  <w:style w:type="character" w:customStyle="1" w:styleId="ListLabel211">
    <w:name w:val="ListLabel 211"/>
    <w:qFormat/>
    <w:rsid w:val="00E9130E"/>
    <w:rPr>
      <w:rFonts w:cs="OpenSymbol"/>
    </w:rPr>
  </w:style>
  <w:style w:type="character" w:customStyle="1" w:styleId="ListLabel212">
    <w:name w:val="ListLabel 212"/>
    <w:qFormat/>
    <w:rsid w:val="00E9130E"/>
    <w:rPr>
      <w:rFonts w:cs="OpenSymbol"/>
    </w:rPr>
  </w:style>
  <w:style w:type="character" w:customStyle="1" w:styleId="ListLabel213">
    <w:name w:val="ListLabel 213"/>
    <w:qFormat/>
    <w:rsid w:val="00E9130E"/>
    <w:rPr>
      <w:rFonts w:cs="OpenSymbol"/>
    </w:rPr>
  </w:style>
  <w:style w:type="character" w:customStyle="1" w:styleId="ListLabel214">
    <w:name w:val="ListLabel 214"/>
    <w:qFormat/>
    <w:rsid w:val="00E9130E"/>
    <w:rPr>
      <w:rFonts w:cs="OpenSymbol"/>
    </w:rPr>
  </w:style>
  <w:style w:type="character" w:customStyle="1" w:styleId="ListLabel215">
    <w:name w:val="ListLabel 215"/>
    <w:qFormat/>
    <w:rsid w:val="00E9130E"/>
    <w:rPr>
      <w:rFonts w:cs="OpenSymbol"/>
    </w:rPr>
  </w:style>
  <w:style w:type="character" w:customStyle="1" w:styleId="ListLabel216">
    <w:name w:val="ListLabel 216"/>
    <w:qFormat/>
    <w:rsid w:val="00E9130E"/>
    <w:rPr>
      <w:rFonts w:cs="OpenSymbol"/>
    </w:rPr>
  </w:style>
  <w:style w:type="character" w:customStyle="1" w:styleId="ListLabel217">
    <w:name w:val="ListLabel 217"/>
    <w:qFormat/>
    <w:rsid w:val="00E9130E"/>
    <w:rPr>
      <w:rFonts w:cs="OpenSymbol"/>
    </w:rPr>
  </w:style>
  <w:style w:type="character" w:customStyle="1" w:styleId="ListLabel218">
    <w:name w:val="ListLabel 218"/>
    <w:qFormat/>
    <w:rsid w:val="00E9130E"/>
    <w:rPr>
      <w:rFonts w:cs="OpenSymbol"/>
    </w:rPr>
  </w:style>
  <w:style w:type="character" w:customStyle="1" w:styleId="ListLabel219">
    <w:name w:val="ListLabel 219"/>
    <w:qFormat/>
    <w:rsid w:val="00E9130E"/>
    <w:rPr>
      <w:rFonts w:cs="OpenSymbol"/>
    </w:rPr>
  </w:style>
  <w:style w:type="character" w:customStyle="1" w:styleId="ListLabel220">
    <w:name w:val="ListLabel 220"/>
    <w:qFormat/>
    <w:rsid w:val="00E9130E"/>
    <w:rPr>
      <w:rFonts w:cs="OpenSymbol"/>
    </w:rPr>
  </w:style>
  <w:style w:type="character" w:customStyle="1" w:styleId="ListLabel221">
    <w:name w:val="ListLabel 221"/>
    <w:qFormat/>
    <w:rsid w:val="00E9130E"/>
    <w:rPr>
      <w:rFonts w:cs="OpenSymbol"/>
    </w:rPr>
  </w:style>
  <w:style w:type="character" w:customStyle="1" w:styleId="ListLabel222">
    <w:name w:val="ListLabel 222"/>
    <w:qFormat/>
    <w:rsid w:val="00E9130E"/>
    <w:rPr>
      <w:rFonts w:cs="OpenSymbol"/>
    </w:rPr>
  </w:style>
  <w:style w:type="character" w:customStyle="1" w:styleId="ListLabel223">
    <w:name w:val="ListLabel 223"/>
    <w:qFormat/>
    <w:rsid w:val="00E9130E"/>
    <w:rPr>
      <w:rFonts w:cs="OpenSymbol"/>
    </w:rPr>
  </w:style>
  <w:style w:type="character" w:customStyle="1" w:styleId="ListLabel224">
    <w:name w:val="ListLabel 224"/>
    <w:qFormat/>
    <w:rsid w:val="00E9130E"/>
    <w:rPr>
      <w:rFonts w:cs="OpenSymbol"/>
    </w:rPr>
  </w:style>
  <w:style w:type="character" w:customStyle="1" w:styleId="ListLabel225">
    <w:name w:val="ListLabel 225"/>
    <w:qFormat/>
    <w:rsid w:val="00E9130E"/>
    <w:rPr>
      <w:rFonts w:cs="OpenSymbol"/>
    </w:rPr>
  </w:style>
  <w:style w:type="character" w:customStyle="1" w:styleId="ListLabel226">
    <w:name w:val="ListLabel 226"/>
    <w:qFormat/>
    <w:rsid w:val="00E9130E"/>
    <w:rPr>
      <w:rFonts w:cs="OpenSymbol"/>
    </w:rPr>
  </w:style>
  <w:style w:type="character" w:customStyle="1" w:styleId="ListLabel227">
    <w:name w:val="ListLabel 227"/>
    <w:qFormat/>
    <w:rsid w:val="00E9130E"/>
    <w:rPr>
      <w:rFonts w:cs="OpenSymbol"/>
    </w:rPr>
  </w:style>
  <w:style w:type="character" w:customStyle="1" w:styleId="ListLabel228">
    <w:name w:val="ListLabel 228"/>
    <w:qFormat/>
    <w:rsid w:val="00E9130E"/>
    <w:rPr>
      <w:rFonts w:cs="OpenSymbol"/>
    </w:rPr>
  </w:style>
  <w:style w:type="character" w:customStyle="1" w:styleId="ListLabel229">
    <w:name w:val="ListLabel 229"/>
    <w:qFormat/>
    <w:rsid w:val="00E9130E"/>
    <w:rPr>
      <w:rFonts w:cs="OpenSymbol"/>
    </w:rPr>
  </w:style>
  <w:style w:type="character" w:customStyle="1" w:styleId="ListLabel230">
    <w:name w:val="ListLabel 230"/>
    <w:qFormat/>
    <w:rsid w:val="00E9130E"/>
    <w:rPr>
      <w:rFonts w:cs="OpenSymbol"/>
    </w:rPr>
  </w:style>
  <w:style w:type="character" w:customStyle="1" w:styleId="ListLabel231">
    <w:name w:val="ListLabel 231"/>
    <w:qFormat/>
    <w:rsid w:val="00E9130E"/>
    <w:rPr>
      <w:rFonts w:cs="OpenSymbol"/>
    </w:rPr>
  </w:style>
  <w:style w:type="character" w:customStyle="1" w:styleId="ListLabel232">
    <w:name w:val="ListLabel 232"/>
    <w:qFormat/>
    <w:rsid w:val="00E9130E"/>
    <w:rPr>
      <w:rFonts w:cs="OpenSymbol"/>
    </w:rPr>
  </w:style>
  <w:style w:type="character" w:customStyle="1" w:styleId="ListLabel233">
    <w:name w:val="ListLabel 233"/>
    <w:qFormat/>
    <w:rsid w:val="00E9130E"/>
    <w:rPr>
      <w:rFonts w:cs="OpenSymbol"/>
    </w:rPr>
  </w:style>
  <w:style w:type="character" w:customStyle="1" w:styleId="ListLabel234">
    <w:name w:val="ListLabel 234"/>
    <w:qFormat/>
    <w:rsid w:val="00E9130E"/>
    <w:rPr>
      <w:rFonts w:cs="OpenSymbol"/>
    </w:rPr>
  </w:style>
  <w:style w:type="character" w:customStyle="1" w:styleId="ListLabel235">
    <w:name w:val="ListLabel 235"/>
    <w:qFormat/>
    <w:rsid w:val="00E9130E"/>
    <w:rPr>
      <w:rFonts w:cs="OpenSymbol"/>
    </w:rPr>
  </w:style>
  <w:style w:type="character" w:customStyle="1" w:styleId="ListLabel236">
    <w:name w:val="ListLabel 236"/>
    <w:qFormat/>
    <w:rsid w:val="00E9130E"/>
    <w:rPr>
      <w:rFonts w:cs="OpenSymbol"/>
    </w:rPr>
  </w:style>
  <w:style w:type="character" w:customStyle="1" w:styleId="ListLabel237">
    <w:name w:val="ListLabel 237"/>
    <w:qFormat/>
    <w:rsid w:val="00E9130E"/>
    <w:rPr>
      <w:rFonts w:cs="OpenSymbol"/>
    </w:rPr>
  </w:style>
  <w:style w:type="character" w:customStyle="1" w:styleId="ListLabel238">
    <w:name w:val="ListLabel 238"/>
    <w:qFormat/>
    <w:rsid w:val="00E9130E"/>
    <w:rPr>
      <w:rFonts w:cs="OpenSymbol"/>
    </w:rPr>
  </w:style>
  <w:style w:type="character" w:customStyle="1" w:styleId="ListLabel239">
    <w:name w:val="ListLabel 239"/>
    <w:qFormat/>
    <w:rsid w:val="00E9130E"/>
    <w:rPr>
      <w:rFonts w:cs="OpenSymbol"/>
    </w:rPr>
  </w:style>
  <w:style w:type="character" w:customStyle="1" w:styleId="ListLabel240">
    <w:name w:val="ListLabel 240"/>
    <w:qFormat/>
    <w:rsid w:val="00E9130E"/>
    <w:rPr>
      <w:rFonts w:cs="OpenSymbol"/>
    </w:rPr>
  </w:style>
  <w:style w:type="character" w:customStyle="1" w:styleId="ListLabel241">
    <w:name w:val="ListLabel 241"/>
    <w:qFormat/>
    <w:rsid w:val="00E9130E"/>
    <w:rPr>
      <w:rFonts w:cs="OpenSymbol"/>
    </w:rPr>
  </w:style>
  <w:style w:type="character" w:customStyle="1" w:styleId="ListLabel242">
    <w:name w:val="ListLabel 242"/>
    <w:qFormat/>
    <w:rsid w:val="00E9130E"/>
    <w:rPr>
      <w:rFonts w:cs="OpenSymbol"/>
    </w:rPr>
  </w:style>
  <w:style w:type="character" w:customStyle="1" w:styleId="ListLabel243">
    <w:name w:val="ListLabel 243"/>
    <w:qFormat/>
    <w:rsid w:val="00E9130E"/>
    <w:rPr>
      <w:rFonts w:cs="OpenSymbol"/>
    </w:rPr>
  </w:style>
  <w:style w:type="character" w:customStyle="1" w:styleId="ListLabel244">
    <w:name w:val="ListLabel 244"/>
    <w:qFormat/>
    <w:rsid w:val="00E9130E"/>
    <w:rPr>
      <w:rFonts w:cs="OpenSymbol"/>
    </w:rPr>
  </w:style>
  <w:style w:type="character" w:customStyle="1" w:styleId="ListLabel245">
    <w:name w:val="ListLabel 245"/>
    <w:qFormat/>
    <w:rsid w:val="00E9130E"/>
    <w:rPr>
      <w:rFonts w:cs="OpenSymbol"/>
    </w:rPr>
  </w:style>
  <w:style w:type="character" w:customStyle="1" w:styleId="ListLabel246">
    <w:name w:val="ListLabel 246"/>
    <w:qFormat/>
    <w:rsid w:val="00E9130E"/>
    <w:rPr>
      <w:rFonts w:cs="OpenSymbol"/>
    </w:rPr>
  </w:style>
  <w:style w:type="character" w:customStyle="1" w:styleId="ListLabel247">
    <w:name w:val="ListLabel 247"/>
    <w:qFormat/>
    <w:rsid w:val="00E9130E"/>
    <w:rPr>
      <w:rFonts w:cs="OpenSymbol"/>
    </w:rPr>
  </w:style>
  <w:style w:type="character" w:customStyle="1" w:styleId="ListLabel248">
    <w:name w:val="ListLabel 248"/>
    <w:qFormat/>
    <w:rsid w:val="00E9130E"/>
    <w:rPr>
      <w:rFonts w:cs="OpenSymbol"/>
    </w:rPr>
  </w:style>
  <w:style w:type="character" w:customStyle="1" w:styleId="ListLabel249">
    <w:name w:val="ListLabel 249"/>
    <w:qFormat/>
    <w:rsid w:val="00E9130E"/>
    <w:rPr>
      <w:rFonts w:cs="OpenSymbol"/>
    </w:rPr>
  </w:style>
  <w:style w:type="character" w:customStyle="1" w:styleId="ListLabel250">
    <w:name w:val="ListLabel 250"/>
    <w:qFormat/>
    <w:rsid w:val="00E9130E"/>
    <w:rPr>
      <w:rFonts w:cs="OpenSymbol"/>
    </w:rPr>
  </w:style>
  <w:style w:type="character" w:customStyle="1" w:styleId="ListLabel251">
    <w:name w:val="ListLabel 251"/>
    <w:qFormat/>
    <w:rsid w:val="00E9130E"/>
    <w:rPr>
      <w:rFonts w:cs="OpenSymbol"/>
    </w:rPr>
  </w:style>
  <w:style w:type="character" w:customStyle="1" w:styleId="ListLabel252">
    <w:name w:val="ListLabel 252"/>
    <w:qFormat/>
    <w:rsid w:val="00E9130E"/>
    <w:rPr>
      <w:rFonts w:cs="OpenSymbol"/>
    </w:rPr>
  </w:style>
  <w:style w:type="character" w:customStyle="1" w:styleId="ListLabel253">
    <w:name w:val="ListLabel 253"/>
    <w:qFormat/>
    <w:rsid w:val="00E9130E"/>
    <w:rPr>
      <w:rFonts w:cs="OpenSymbol"/>
    </w:rPr>
  </w:style>
  <w:style w:type="character" w:customStyle="1" w:styleId="ListLabel254">
    <w:name w:val="ListLabel 254"/>
    <w:qFormat/>
    <w:rsid w:val="00E9130E"/>
    <w:rPr>
      <w:rFonts w:cs="OpenSymbol"/>
    </w:rPr>
  </w:style>
  <w:style w:type="character" w:customStyle="1" w:styleId="ListLabel255">
    <w:name w:val="ListLabel 255"/>
    <w:qFormat/>
    <w:rsid w:val="00E9130E"/>
    <w:rPr>
      <w:rFonts w:cs="OpenSymbol"/>
    </w:rPr>
  </w:style>
  <w:style w:type="character" w:customStyle="1" w:styleId="ListLabel256">
    <w:name w:val="ListLabel 256"/>
    <w:qFormat/>
    <w:rsid w:val="00E9130E"/>
    <w:rPr>
      <w:b/>
      <w:bCs/>
      <w:i/>
      <w:iCs/>
    </w:rPr>
  </w:style>
  <w:style w:type="character" w:customStyle="1" w:styleId="Enfasi">
    <w:name w:val="Enfasi"/>
    <w:basedOn w:val="Carpredefinitoparagrafo"/>
    <w:qFormat/>
    <w:rsid w:val="00E9130E"/>
    <w:rPr>
      <w:i/>
      <w:iCs/>
    </w:rPr>
  </w:style>
  <w:style w:type="character" w:styleId="Rimandonotaapidipagina">
    <w:name w:val="footnote reference"/>
    <w:basedOn w:val="Carpredefinitoparagrafo"/>
    <w:qFormat/>
    <w:rsid w:val="00E9130E"/>
    <w:rPr>
      <w:rFonts w:asciiTheme="majorHAnsi" w:hAnsiTheme="majorHAnsi"/>
      <w:sz w:val="16"/>
      <w:vertAlign w:val="superscript"/>
    </w:rPr>
  </w:style>
  <w:style w:type="character" w:customStyle="1" w:styleId="Caratteredinumerazione">
    <w:name w:val="Carattere di numerazione"/>
    <w:qFormat/>
    <w:rsid w:val="00E9130E"/>
  </w:style>
  <w:style w:type="character" w:customStyle="1" w:styleId="ListLabel257">
    <w:name w:val="ListLabel 257"/>
    <w:qFormat/>
    <w:rsid w:val="00E9130E"/>
    <w:rPr>
      <w:rFonts w:cs="OpenSymbol"/>
    </w:rPr>
  </w:style>
  <w:style w:type="character" w:customStyle="1" w:styleId="ListLabel258">
    <w:name w:val="ListLabel 258"/>
    <w:qFormat/>
    <w:rsid w:val="00E9130E"/>
    <w:rPr>
      <w:rFonts w:cs="OpenSymbol"/>
    </w:rPr>
  </w:style>
  <w:style w:type="character" w:customStyle="1" w:styleId="ListLabel259">
    <w:name w:val="ListLabel 259"/>
    <w:qFormat/>
    <w:rsid w:val="00E9130E"/>
    <w:rPr>
      <w:rFonts w:cs="OpenSymbol"/>
    </w:rPr>
  </w:style>
  <w:style w:type="character" w:customStyle="1" w:styleId="ListLabel260">
    <w:name w:val="ListLabel 260"/>
    <w:qFormat/>
    <w:rsid w:val="00E9130E"/>
    <w:rPr>
      <w:rFonts w:cs="OpenSymbol"/>
    </w:rPr>
  </w:style>
  <w:style w:type="character" w:customStyle="1" w:styleId="ListLabel261">
    <w:name w:val="ListLabel 261"/>
    <w:qFormat/>
    <w:rsid w:val="00E9130E"/>
    <w:rPr>
      <w:rFonts w:cs="OpenSymbol"/>
    </w:rPr>
  </w:style>
  <w:style w:type="character" w:customStyle="1" w:styleId="ListLabel262">
    <w:name w:val="ListLabel 262"/>
    <w:qFormat/>
    <w:rsid w:val="00E9130E"/>
    <w:rPr>
      <w:rFonts w:cs="OpenSymbol"/>
    </w:rPr>
  </w:style>
  <w:style w:type="character" w:customStyle="1" w:styleId="ListLabel263">
    <w:name w:val="ListLabel 263"/>
    <w:qFormat/>
    <w:rsid w:val="00E9130E"/>
    <w:rPr>
      <w:rFonts w:cs="OpenSymbol"/>
    </w:rPr>
  </w:style>
  <w:style w:type="character" w:customStyle="1" w:styleId="ListLabel264">
    <w:name w:val="ListLabel 264"/>
    <w:qFormat/>
    <w:rsid w:val="00E9130E"/>
    <w:rPr>
      <w:rFonts w:cs="OpenSymbol"/>
    </w:rPr>
  </w:style>
  <w:style w:type="character" w:customStyle="1" w:styleId="ListLabel265">
    <w:name w:val="ListLabel 265"/>
    <w:qFormat/>
    <w:rsid w:val="00E9130E"/>
    <w:rPr>
      <w:rFonts w:cs="OpenSymbol"/>
    </w:rPr>
  </w:style>
  <w:style w:type="character" w:customStyle="1" w:styleId="ListLabel266">
    <w:name w:val="ListLabel 266"/>
    <w:qFormat/>
    <w:rsid w:val="00E9130E"/>
    <w:rPr>
      <w:rFonts w:cs="OpenSymbol"/>
    </w:rPr>
  </w:style>
  <w:style w:type="character" w:customStyle="1" w:styleId="ListLabel267">
    <w:name w:val="ListLabel 267"/>
    <w:qFormat/>
    <w:rsid w:val="00E9130E"/>
    <w:rPr>
      <w:rFonts w:cs="OpenSymbol"/>
    </w:rPr>
  </w:style>
  <w:style w:type="character" w:customStyle="1" w:styleId="ListLabel268">
    <w:name w:val="ListLabel 268"/>
    <w:qFormat/>
    <w:rsid w:val="00E9130E"/>
    <w:rPr>
      <w:rFonts w:cs="OpenSymbol"/>
    </w:rPr>
  </w:style>
  <w:style w:type="character" w:customStyle="1" w:styleId="ListLabel269">
    <w:name w:val="ListLabel 269"/>
    <w:qFormat/>
    <w:rsid w:val="00E9130E"/>
    <w:rPr>
      <w:rFonts w:cs="OpenSymbol"/>
    </w:rPr>
  </w:style>
  <w:style w:type="character" w:customStyle="1" w:styleId="ListLabel270">
    <w:name w:val="ListLabel 270"/>
    <w:qFormat/>
    <w:rsid w:val="00E9130E"/>
    <w:rPr>
      <w:rFonts w:cs="OpenSymbol"/>
    </w:rPr>
  </w:style>
  <w:style w:type="character" w:customStyle="1" w:styleId="ListLabel271">
    <w:name w:val="ListLabel 271"/>
    <w:qFormat/>
    <w:rsid w:val="00E9130E"/>
    <w:rPr>
      <w:rFonts w:cs="OpenSymbol"/>
    </w:rPr>
  </w:style>
  <w:style w:type="character" w:customStyle="1" w:styleId="ListLabel272">
    <w:name w:val="ListLabel 272"/>
    <w:qFormat/>
    <w:rsid w:val="00E9130E"/>
    <w:rPr>
      <w:rFonts w:cs="OpenSymbol"/>
    </w:rPr>
  </w:style>
  <w:style w:type="character" w:customStyle="1" w:styleId="ListLabel273">
    <w:name w:val="ListLabel 273"/>
    <w:qFormat/>
    <w:rsid w:val="00E9130E"/>
    <w:rPr>
      <w:rFonts w:cs="OpenSymbol"/>
    </w:rPr>
  </w:style>
  <w:style w:type="character" w:customStyle="1" w:styleId="ListLabel274">
    <w:name w:val="ListLabel 274"/>
    <w:qFormat/>
    <w:rsid w:val="00E9130E"/>
    <w:rPr>
      <w:rFonts w:cs="OpenSymbol"/>
    </w:rPr>
  </w:style>
  <w:style w:type="character" w:customStyle="1" w:styleId="ListLabel275">
    <w:name w:val="ListLabel 275"/>
    <w:qFormat/>
    <w:rsid w:val="00E9130E"/>
    <w:rPr>
      <w:rFonts w:cs="OpenSymbol"/>
    </w:rPr>
  </w:style>
  <w:style w:type="character" w:customStyle="1" w:styleId="ListLabel276">
    <w:name w:val="ListLabel 276"/>
    <w:qFormat/>
    <w:rsid w:val="00E9130E"/>
    <w:rPr>
      <w:rFonts w:cs="OpenSymbol"/>
    </w:rPr>
  </w:style>
  <w:style w:type="character" w:customStyle="1" w:styleId="ListLabel277">
    <w:name w:val="ListLabel 277"/>
    <w:qFormat/>
    <w:rsid w:val="00E9130E"/>
    <w:rPr>
      <w:rFonts w:cs="OpenSymbol"/>
    </w:rPr>
  </w:style>
  <w:style w:type="character" w:customStyle="1" w:styleId="ListLabel278">
    <w:name w:val="ListLabel 278"/>
    <w:qFormat/>
    <w:rsid w:val="00E9130E"/>
    <w:rPr>
      <w:rFonts w:cs="OpenSymbol"/>
    </w:rPr>
  </w:style>
  <w:style w:type="character" w:customStyle="1" w:styleId="ListLabel279">
    <w:name w:val="ListLabel 279"/>
    <w:qFormat/>
    <w:rsid w:val="00E9130E"/>
    <w:rPr>
      <w:rFonts w:cs="OpenSymbol"/>
    </w:rPr>
  </w:style>
  <w:style w:type="character" w:customStyle="1" w:styleId="ListLabel280">
    <w:name w:val="ListLabel 280"/>
    <w:qFormat/>
    <w:rsid w:val="00E9130E"/>
    <w:rPr>
      <w:rFonts w:cs="OpenSymbol"/>
    </w:rPr>
  </w:style>
  <w:style w:type="character" w:customStyle="1" w:styleId="ListLabel281">
    <w:name w:val="ListLabel 281"/>
    <w:qFormat/>
    <w:rsid w:val="00E9130E"/>
    <w:rPr>
      <w:rFonts w:cs="OpenSymbol"/>
    </w:rPr>
  </w:style>
  <w:style w:type="character" w:customStyle="1" w:styleId="ListLabel282">
    <w:name w:val="ListLabel 282"/>
    <w:qFormat/>
    <w:rsid w:val="00E9130E"/>
    <w:rPr>
      <w:rFonts w:cs="OpenSymbol"/>
    </w:rPr>
  </w:style>
  <w:style w:type="character" w:customStyle="1" w:styleId="ListLabel283">
    <w:name w:val="ListLabel 283"/>
    <w:qFormat/>
    <w:rsid w:val="00E9130E"/>
    <w:rPr>
      <w:rFonts w:cs="OpenSymbol"/>
    </w:rPr>
  </w:style>
  <w:style w:type="character" w:customStyle="1" w:styleId="ListLabel284">
    <w:name w:val="ListLabel 284"/>
    <w:qFormat/>
    <w:rsid w:val="00E9130E"/>
    <w:rPr>
      <w:rFonts w:cs="OpenSymbol"/>
    </w:rPr>
  </w:style>
  <w:style w:type="character" w:customStyle="1" w:styleId="ListLabel285">
    <w:name w:val="ListLabel 285"/>
    <w:qFormat/>
    <w:rsid w:val="00E9130E"/>
    <w:rPr>
      <w:rFonts w:cs="OpenSymbol"/>
    </w:rPr>
  </w:style>
  <w:style w:type="character" w:customStyle="1" w:styleId="ListLabel286">
    <w:name w:val="ListLabel 286"/>
    <w:qFormat/>
    <w:rsid w:val="00E9130E"/>
    <w:rPr>
      <w:rFonts w:cs="OpenSymbol"/>
    </w:rPr>
  </w:style>
  <w:style w:type="character" w:customStyle="1" w:styleId="ListLabel287">
    <w:name w:val="ListLabel 287"/>
    <w:qFormat/>
    <w:rsid w:val="00E9130E"/>
    <w:rPr>
      <w:rFonts w:cs="OpenSymbol"/>
    </w:rPr>
  </w:style>
  <w:style w:type="character" w:customStyle="1" w:styleId="ListLabel288">
    <w:name w:val="ListLabel 288"/>
    <w:qFormat/>
    <w:rsid w:val="00E9130E"/>
    <w:rPr>
      <w:rFonts w:cs="OpenSymbol"/>
    </w:rPr>
  </w:style>
  <w:style w:type="character" w:customStyle="1" w:styleId="ListLabel289">
    <w:name w:val="ListLabel 289"/>
    <w:qFormat/>
    <w:rsid w:val="00E9130E"/>
    <w:rPr>
      <w:rFonts w:cs="OpenSymbol"/>
    </w:rPr>
  </w:style>
  <w:style w:type="character" w:customStyle="1" w:styleId="ListLabel290">
    <w:name w:val="ListLabel 290"/>
    <w:qFormat/>
    <w:rsid w:val="00E9130E"/>
    <w:rPr>
      <w:rFonts w:cs="OpenSymbol"/>
    </w:rPr>
  </w:style>
  <w:style w:type="character" w:customStyle="1" w:styleId="ListLabel291">
    <w:name w:val="ListLabel 291"/>
    <w:qFormat/>
    <w:rsid w:val="00E9130E"/>
    <w:rPr>
      <w:rFonts w:cs="OpenSymbol"/>
    </w:rPr>
  </w:style>
  <w:style w:type="character" w:customStyle="1" w:styleId="ListLabel292">
    <w:name w:val="ListLabel 292"/>
    <w:qFormat/>
    <w:rsid w:val="00E9130E"/>
    <w:rPr>
      <w:rFonts w:cs="OpenSymbol"/>
    </w:rPr>
  </w:style>
  <w:style w:type="character" w:customStyle="1" w:styleId="ListLabel293">
    <w:name w:val="ListLabel 293"/>
    <w:qFormat/>
    <w:rsid w:val="00E9130E"/>
    <w:rPr>
      <w:rFonts w:cs="OpenSymbol"/>
    </w:rPr>
  </w:style>
  <w:style w:type="character" w:customStyle="1" w:styleId="ListLabel294">
    <w:name w:val="ListLabel 294"/>
    <w:qFormat/>
    <w:rsid w:val="00E9130E"/>
    <w:rPr>
      <w:rFonts w:cs="OpenSymbol"/>
    </w:rPr>
  </w:style>
  <w:style w:type="character" w:customStyle="1" w:styleId="ListLabel295">
    <w:name w:val="ListLabel 295"/>
    <w:qFormat/>
    <w:rsid w:val="00E9130E"/>
    <w:rPr>
      <w:rFonts w:cs="OpenSymbol"/>
    </w:rPr>
  </w:style>
  <w:style w:type="character" w:customStyle="1" w:styleId="ListLabel296">
    <w:name w:val="ListLabel 296"/>
    <w:qFormat/>
    <w:rsid w:val="00E9130E"/>
    <w:rPr>
      <w:rFonts w:cs="OpenSymbol"/>
    </w:rPr>
  </w:style>
  <w:style w:type="character" w:customStyle="1" w:styleId="ListLabel297">
    <w:name w:val="ListLabel 297"/>
    <w:qFormat/>
    <w:rsid w:val="00E9130E"/>
    <w:rPr>
      <w:rFonts w:cs="OpenSymbol"/>
    </w:rPr>
  </w:style>
  <w:style w:type="character" w:customStyle="1" w:styleId="ListLabel298">
    <w:name w:val="ListLabel 298"/>
    <w:qFormat/>
    <w:rsid w:val="00E9130E"/>
    <w:rPr>
      <w:rFonts w:cs="OpenSymbol"/>
    </w:rPr>
  </w:style>
  <w:style w:type="character" w:customStyle="1" w:styleId="ListLabel299">
    <w:name w:val="ListLabel 299"/>
    <w:qFormat/>
    <w:rsid w:val="00E9130E"/>
    <w:rPr>
      <w:rFonts w:cs="OpenSymbol"/>
    </w:rPr>
  </w:style>
  <w:style w:type="character" w:customStyle="1" w:styleId="ListLabel300">
    <w:name w:val="ListLabel 300"/>
    <w:qFormat/>
    <w:rsid w:val="00E9130E"/>
    <w:rPr>
      <w:rFonts w:cs="OpenSymbol"/>
    </w:rPr>
  </w:style>
  <w:style w:type="character" w:customStyle="1" w:styleId="ListLabel301">
    <w:name w:val="ListLabel 301"/>
    <w:qFormat/>
    <w:rsid w:val="00E9130E"/>
    <w:rPr>
      <w:rFonts w:cs="OpenSymbol"/>
    </w:rPr>
  </w:style>
  <w:style w:type="character" w:customStyle="1" w:styleId="ListLabel302">
    <w:name w:val="ListLabel 302"/>
    <w:qFormat/>
    <w:rsid w:val="00E9130E"/>
    <w:rPr>
      <w:b/>
      <w:bCs/>
      <w:i/>
      <w:iCs/>
    </w:rPr>
  </w:style>
  <w:style w:type="character" w:customStyle="1" w:styleId="ListLabel303">
    <w:name w:val="ListLabel 303"/>
    <w:qFormat/>
    <w:rsid w:val="00E9130E"/>
    <w:rPr>
      <w:rFonts w:cs="OpenSymbol"/>
    </w:rPr>
  </w:style>
  <w:style w:type="character" w:customStyle="1" w:styleId="ListLabel304">
    <w:name w:val="ListLabel 304"/>
    <w:qFormat/>
    <w:rsid w:val="00E9130E"/>
    <w:rPr>
      <w:rFonts w:cs="OpenSymbol"/>
    </w:rPr>
  </w:style>
  <w:style w:type="character" w:customStyle="1" w:styleId="ListLabel305">
    <w:name w:val="ListLabel 305"/>
    <w:qFormat/>
    <w:rsid w:val="00E9130E"/>
    <w:rPr>
      <w:rFonts w:cs="OpenSymbol"/>
    </w:rPr>
  </w:style>
  <w:style w:type="character" w:customStyle="1" w:styleId="ListLabel306">
    <w:name w:val="ListLabel 306"/>
    <w:qFormat/>
    <w:rsid w:val="00E9130E"/>
    <w:rPr>
      <w:rFonts w:cs="OpenSymbol"/>
    </w:rPr>
  </w:style>
  <w:style w:type="character" w:customStyle="1" w:styleId="ListLabel307">
    <w:name w:val="ListLabel 307"/>
    <w:qFormat/>
    <w:rsid w:val="00E9130E"/>
    <w:rPr>
      <w:rFonts w:cs="OpenSymbol"/>
    </w:rPr>
  </w:style>
  <w:style w:type="character" w:customStyle="1" w:styleId="ListLabel308">
    <w:name w:val="ListLabel 308"/>
    <w:qFormat/>
    <w:rsid w:val="00E9130E"/>
    <w:rPr>
      <w:rFonts w:cs="OpenSymbol"/>
    </w:rPr>
  </w:style>
  <w:style w:type="character" w:customStyle="1" w:styleId="ListLabel309">
    <w:name w:val="ListLabel 309"/>
    <w:qFormat/>
    <w:rsid w:val="00E9130E"/>
    <w:rPr>
      <w:rFonts w:cs="OpenSymbol"/>
    </w:rPr>
  </w:style>
  <w:style w:type="character" w:customStyle="1" w:styleId="ListLabel310">
    <w:name w:val="ListLabel 310"/>
    <w:qFormat/>
    <w:rsid w:val="00E9130E"/>
    <w:rPr>
      <w:rFonts w:cs="OpenSymbol"/>
    </w:rPr>
  </w:style>
  <w:style w:type="character" w:customStyle="1" w:styleId="ListLabel311">
    <w:name w:val="ListLabel 311"/>
    <w:qFormat/>
    <w:rsid w:val="00E9130E"/>
    <w:rPr>
      <w:rFonts w:cs="OpenSymbol"/>
    </w:rPr>
  </w:style>
  <w:style w:type="character" w:customStyle="1" w:styleId="ListLabel312">
    <w:name w:val="ListLabel 312"/>
    <w:qFormat/>
    <w:rsid w:val="00E9130E"/>
    <w:rPr>
      <w:rFonts w:cs="OpenSymbol"/>
    </w:rPr>
  </w:style>
  <w:style w:type="character" w:customStyle="1" w:styleId="ListLabel313">
    <w:name w:val="ListLabel 313"/>
    <w:qFormat/>
    <w:rsid w:val="00E9130E"/>
    <w:rPr>
      <w:rFonts w:cs="OpenSymbol"/>
    </w:rPr>
  </w:style>
  <w:style w:type="character" w:customStyle="1" w:styleId="ListLabel314">
    <w:name w:val="ListLabel 314"/>
    <w:qFormat/>
    <w:rsid w:val="00E9130E"/>
    <w:rPr>
      <w:rFonts w:cs="OpenSymbol"/>
    </w:rPr>
  </w:style>
  <w:style w:type="character" w:customStyle="1" w:styleId="ListLabel315">
    <w:name w:val="ListLabel 315"/>
    <w:qFormat/>
    <w:rsid w:val="00E9130E"/>
    <w:rPr>
      <w:rFonts w:cs="OpenSymbol"/>
    </w:rPr>
  </w:style>
  <w:style w:type="character" w:customStyle="1" w:styleId="ListLabel316">
    <w:name w:val="ListLabel 316"/>
    <w:qFormat/>
    <w:rsid w:val="00E9130E"/>
    <w:rPr>
      <w:rFonts w:cs="OpenSymbol"/>
    </w:rPr>
  </w:style>
  <w:style w:type="character" w:customStyle="1" w:styleId="ListLabel317">
    <w:name w:val="ListLabel 317"/>
    <w:qFormat/>
    <w:rsid w:val="00E9130E"/>
    <w:rPr>
      <w:rFonts w:cs="OpenSymbol"/>
    </w:rPr>
  </w:style>
  <w:style w:type="character" w:customStyle="1" w:styleId="ListLabel318">
    <w:name w:val="ListLabel 318"/>
    <w:qFormat/>
    <w:rsid w:val="00E9130E"/>
    <w:rPr>
      <w:rFonts w:cs="OpenSymbol"/>
    </w:rPr>
  </w:style>
  <w:style w:type="character" w:customStyle="1" w:styleId="ListLabel319">
    <w:name w:val="ListLabel 319"/>
    <w:qFormat/>
    <w:rsid w:val="00E9130E"/>
    <w:rPr>
      <w:rFonts w:cs="OpenSymbol"/>
    </w:rPr>
  </w:style>
  <w:style w:type="character" w:customStyle="1" w:styleId="ListLabel320">
    <w:name w:val="ListLabel 320"/>
    <w:qFormat/>
    <w:rsid w:val="00E9130E"/>
    <w:rPr>
      <w:rFonts w:cs="OpenSymbol"/>
    </w:rPr>
  </w:style>
  <w:style w:type="character" w:customStyle="1" w:styleId="ListLabel321">
    <w:name w:val="ListLabel 321"/>
    <w:qFormat/>
    <w:rsid w:val="00E9130E"/>
    <w:rPr>
      <w:rFonts w:cs="OpenSymbol"/>
    </w:rPr>
  </w:style>
  <w:style w:type="character" w:customStyle="1" w:styleId="ListLabel322">
    <w:name w:val="ListLabel 322"/>
    <w:qFormat/>
    <w:rsid w:val="00E9130E"/>
    <w:rPr>
      <w:rFonts w:cs="OpenSymbol"/>
    </w:rPr>
  </w:style>
  <w:style w:type="character" w:customStyle="1" w:styleId="ListLabel323">
    <w:name w:val="ListLabel 323"/>
    <w:qFormat/>
    <w:rsid w:val="00E9130E"/>
    <w:rPr>
      <w:rFonts w:cs="OpenSymbol"/>
    </w:rPr>
  </w:style>
  <w:style w:type="character" w:customStyle="1" w:styleId="ListLabel324">
    <w:name w:val="ListLabel 324"/>
    <w:qFormat/>
    <w:rsid w:val="00E9130E"/>
    <w:rPr>
      <w:rFonts w:cs="OpenSymbol"/>
    </w:rPr>
  </w:style>
  <w:style w:type="character" w:customStyle="1" w:styleId="ListLabel325">
    <w:name w:val="ListLabel 325"/>
    <w:qFormat/>
    <w:rsid w:val="00E9130E"/>
    <w:rPr>
      <w:rFonts w:cs="OpenSymbol"/>
    </w:rPr>
  </w:style>
  <w:style w:type="character" w:customStyle="1" w:styleId="ListLabel326">
    <w:name w:val="ListLabel 326"/>
    <w:qFormat/>
    <w:rsid w:val="00E9130E"/>
    <w:rPr>
      <w:rFonts w:cs="OpenSymbol"/>
    </w:rPr>
  </w:style>
  <w:style w:type="character" w:customStyle="1" w:styleId="ListLabel327">
    <w:name w:val="ListLabel 327"/>
    <w:qFormat/>
    <w:rsid w:val="00E9130E"/>
    <w:rPr>
      <w:rFonts w:cs="OpenSymbol"/>
    </w:rPr>
  </w:style>
  <w:style w:type="character" w:customStyle="1" w:styleId="ListLabel328">
    <w:name w:val="ListLabel 328"/>
    <w:qFormat/>
    <w:rsid w:val="00E9130E"/>
    <w:rPr>
      <w:rFonts w:cs="OpenSymbol"/>
    </w:rPr>
  </w:style>
  <w:style w:type="character" w:customStyle="1" w:styleId="ListLabel329">
    <w:name w:val="ListLabel 329"/>
    <w:qFormat/>
    <w:rsid w:val="00E9130E"/>
    <w:rPr>
      <w:rFonts w:cs="OpenSymbol"/>
    </w:rPr>
  </w:style>
  <w:style w:type="character" w:customStyle="1" w:styleId="ListLabel330">
    <w:name w:val="ListLabel 330"/>
    <w:qFormat/>
    <w:rsid w:val="00E9130E"/>
    <w:rPr>
      <w:rFonts w:cs="OpenSymbol"/>
    </w:rPr>
  </w:style>
  <w:style w:type="character" w:customStyle="1" w:styleId="ListLabel331">
    <w:name w:val="ListLabel 331"/>
    <w:qFormat/>
    <w:rsid w:val="00E9130E"/>
    <w:rPr>
      <w:rFonts w:cs="OpenSymbol"/>
    </w:rPr>
  </w:style>
  <w:style w:type="character" w:customStyle="1" w:styleId="ListLabel332">
    <w:name w:val="ListLabel 332"/>
    <w:qFormat/>
    <w:rsid w:val="00E9130E"/>
    <w:rPr>
      <w:rFonts w:cs="OpenSymbol"/>
    </w:rPr>
  </w:style>
  <w:style w:type="character" w:customStyle="1" w:styleId="ListLabel333">
    <w:name w:val="ListLabel 333"/>
    <w:qFormat/>
    <w:rsid w:val="00E9130E"/>
    <w:rPr>
      <w:rFonts w:cs="OpenSymbol"/>
    </w:rPr>
  </w:style>
  <w:style w:type="character" w:customStyle="1" w:styleId="ListLabel334">
    <w:name w:val="ListLabel 334"/>
    <w:qFormat/>
    <w:rsid w:val="00E9130E"/>
    <w:rPr>
      <w:rFonts w:cs="OpenSymbol"/>
    </w:rPr>
  </w:style>
  <w:style w:type="character" w:customStyle="1" w:styleId="ListLabel335">
    <w:name w:val="ListLabel 335"/>
    <w:qFormat/>
    <w:rsid w:val="00E9130E"/>
    <w:rPr>
      <w:rFonts w:cs="OpenSymbol"/>
    </w:rPr>
  </w:style>
  <w:style w:type="character" w:customStyle="1" w:styleId="ListLabel336">
    <w:name w:val="ListLabel 336"/>
    <w:qFormat/>
    <w:rsid w:val="00E9130E"/>
    <w:rPr>
      <w:rFonts w:cs="OpenSymbol"/>
    </w:rPr>
  </w:style>
  <w:style w:type="character" w:customStyle="1" w:styleId="ListLabel337">
    <w:name w:val="ListLabel 337"/>
    <w:qFormat/>
    <w:rsid w:val="00E9130E"/>
    <w:rPr>
      <w:rFonts w:cs="OpenSymbol"/>
    </w:rPr>
  </w:style>
  <w:style w:type="character" w:customStyle="1" w:styleId="ListLabel338">
    <w:name w:val="ListLabel 338"/>
    <w:qFormat/>
    <w:rsid w:val="00E9130E"/>
    <w:rPr>
      <w:rFonts w:cs="OpenSymbol"/>
    </w:rPr>
  </w:style>
  <w:style w:type="character" w:customStyle="1" w:styleId="ListLabel339">
    <w:name w:val="ListLabel 339"/>
    <w:qFormat/>
    <w:rsid w:val="00E9130E"/>
    <w:rPr>
      <w:rFonts w:cs="OpenSymbol"/>
    </w:rPr>
  </w:style>
  <w:style w:type="character" w:customStyle="1" w:styleId="ListLabel340">
    <w:name w:val="ListLabel 340"/>
    <w:qFormat/>
    <w:rsid w:val="00E9130E"/>
    <w:rPr>
      <w:rFonts w:cs="OpenSymbol"/>
    </w:rPr>
  </w:style>
  <w:style w:type="character" w:customStyle="1" w:styleId="ListLabel341">
    <w:name w:val="ListLabel 341"/>
    <w:qFormat/>
    <w:rsid w:val="00E9130E"/>
    <w:rPr>
      <w:rFonts w:cs="OpenSymbol"/>
    </w:rPr>
  </w:style>
  <w:style w:type="character" w:customStyle="1" w:styleId="ListLabel342">
    <w:name w:val="ListLabel 342"/>
    <w:qFormat/>
    <w:rsid w:val="00E9130E"/>
    <w:rPr>
      <w:rFonts w:cs="OpenSymbol"/>
    </w:rPr>
  </w:style>
  <w:style w:type="character" w:customStyle="1" w:styleId="ListLabel343">
    <w:name w:val="ListLabel 343"/>
    <w:qFormat/>
    <w:rsid w:val="00E9130E"/>
    <w:rPr>
      <w:rFonts w:cs="OpenSymbol"/>
    </w:rPr>
  </w:style>
  <w:style w:type="character" w:customStyle="1" w:styleId="ListLabel344">
    <w:name w:val="ListLabel 344"/>
    <w:qFormat/>
    <w:rsid w:val="00E9130E"/>
    <w:rPr>
      <w:rFonts w:cs="OpenSymbol"/>
    </w:rPr>
  </w:style>
  <w:style w:type="character" w:customStyle="1" w:styleId="ListLabel345">
    <w:name w:val="ListLabel 345"/>
    <w:qFormat/>
    <w:rsid w:val="00E9130E"/>
    <w:rPr>
      <w:rFonts w:cs="OpenSymbol"/>
    </w:rPr>
  </w:style>
  <w:style w:type="character" w:customStyle="1" w:styleId="ListLabel346">
    <w:name w:val="ListLabel 346"/>
    <w:qFormat/>
    <w:rsid w:val="00E9130E"/>
    <w:rPr>
      <w:rFonts w:cs="OpenSymbol"/>
    </w:rPr>
  </w:style>
  <w:style w:type="character" w:customStyle="1" w:styleId="ListLabel347">
    <w:name w:val="ListLabel 347"/>
    <w:qFormat/>
    <w:rsid w:val="00E9130E"/>
    <w:rPr>
      <w:rFonts w:cs="OpenSymbol"/>
    </w:rPr>
  </w:style>
  <w:style w:type="character" w:customStyle="1" w:styleId="ListLabel348">
    <w:name w:val="ListLabel 348"/>
    <w:qFormat/>
    <w:rsid w:val="00E9130E"/>
    <w:rPr>
      <w:b/>
      <w:bCs/>
      <w:i/>
      <w:iCs/>
    </w:rPr>
  </w:style>
  <w:style w:type="character" w:customStyle="1" w:styleId="ListLabel349">
    <w:name w:val="ListLabel 349"/>
    <w:qFormat/>
    <w:rsid w:val="00E9130E"/>
    <w:rPr>
      <w:rFonts w:cs="OpenSymbol"/>
    </w:rPr>
  </w:style>
  <w:style w:type="character" w:customStyle="1" w:styleId="ListLabel350">
    <w:name w:val="ListLabel 350"/>
    <w:qFormat/>
    <w:rsid w:val="00E9130E"/>
    <w:rPr>
      <w:rFonts w:cs="OpenSymbol"/>
    </w:rPr>
  </w:style>
  <w:style w:type="character" w:customStyle="1" w:styleId="ListLabel351">
    <w:name w:val="ListLabel 351"/>
    <w:qFormat/>
    <w:rsid w:val="00E9130E"/>
    <w:rPr>
      <w:rFonts w:cs="OpenSymbol"/>
    </w:rPr>
  </w:style>
  <w:style w:type="character" w:customStyle="1" w:styleId="ListLabel352">
    <w:name w:val="ListLabel 352"/>
    <w:qFormat/>
    <w:rsid w:val="00E9130E"/>
    <w:rPr>
      <w:rFonts w:cs="OpenSymbol"/>
    </w:rPr>
  </w:style>
  <w:style w:type="character" w:customStyle="1" w:styleId="ListLabel353">
    <w:name w:val="ListLabel 353"/>
    <w:qFormat/>
    <w:rsid w:val="00E9130E"/>
    <w:rPr>
      <w:rFonts w:cs="OpenSymbol"/>
    </w:rPr>
  </w:style>
  <w:style w:type="character" w:customStyle="1" w:styleId="ListLabel354">
    <w:name w:val="ListLabel 354"/>
    <w:qFormat/>
    <w:rsid w:val="00E9130E"/>
    <w:rPr>
      <w:rFonts w:cs="OpenSymbol"/>
    </w:rPr>
  </w:style>
  <w:style w:type="character" w:customStyle="1" w:styleId="ListLabel355">
    <w:name w:val="ListLabel 355"/>
    <w:qFormat/>
    <w:rsid w:val="00E9130E"/>
    <w:rPr>
      <w:rFonts w:cs="OpenSymbol"/>
    </w:rPr>
  </w:style>
  <w:style w:type="character" w:customStyle="1" w:styleId="ListLabel356">
    <w:name w:val="ListLabel 356"/>
    <w:qFormat/>
    <w:rsid w:val="00E9130E"/>
    <w:rPr>
      <w:rFonts w:cs="OpenSymbol"/>
    </w:rPr>
  </w:style>
  <w:style w:type="character" w:customStyle="1" w:styleId="ListLabel357">
    <w:name w:val="ListLabel 357"/>
    <w:qFormat/>
    <w:rsid w:val="00E9130E"/>
    <w:rPr>
      <w:rFonts w:cs="OpenSymbol"/>
    </w:rPr>
  </w:style>
  <w:style w:type="character" w:customStyle="1" w:styleId="ListLabel358">
    <w:name w:val="ListLabel 358"/>
    <w:qFormat/>
    <w:rsid w:val="00E9130E"/>
    <w:rPr>
      <w:rFonts w:cs="OpenSymbol"/>
    </w:rPr>
  </w:style>
  <w:style w:type="character" w:customStyle="1" w:styleId="ListLabel359">
    <w:name w:val="ListLabel 359"/>
    <w:qFormat/>
    <w:rsid w:val="00E9130E"/>
    <w:rPr>
      <w:rFonts w:cs="OpenSymbol"/>
    </w:rPr>
  </w:style>
  <w:style w:type="character" w:customStyle="1" w:styleId="ListLabel360">
    <w:name w:val="ListLabel 360"/>
    <w:qFormat/>
    <w:rsid w:val="00E9130E"/>
    <w:rPr>
      <w:rFonts w:cs="OpenSymbol"/>
    </w:rPr>
  </w:style>
  <w:style w:type="character" w:customStyle="1" w:styleId="ListLabel361">
    <w:name w:val="ListLabel 361"/>
    <w:qFormat/>
    <w:rsid w:val="00E9130E"/>
    <w:rPr>
      <w:rFonts w:cs="OpenSymbol"/>
    </w:rPr>
  </w:style>
  <w:style w:type="character" w:customStyle="1" w:styleId="ListLabel362">
    <w:name w:val="ListLabel 362"/>
    <w:qFormat/>
    <w:rsid w:val="00E9130E"/>
    <w:rPr>
      <w:rFonts w:cs="OpenSymbol"/>
    </w:rPr>
  </w:style>
  <w:style w:type="character" w:customStyle="1" w:styleId="ListLabel363">
    <w:name w:val="ListLabel 363"/>
    <w:qFormat/>
    <w:rsid w:val="00E9130E"/>
    <w:rPr>
      <w:rFonts w:cs="OpenSymbol"/>
    </w:rPr>
  </w:style>
  <w:style w:type="character" w:customStyle="1" w:styleId="ListLabel364">
    <w:name w:val="ListLabel 364"/>
    <w:qFormat/>
    <w:rsid w:val="00E9130E"/>
    <w:rPr>
      <w:rFonts w:cs="OpenSymbol"/>
    </w:rPr>
  </w:style>
  <w:style w:type="character" w:customStyle="1" w:styleId="ListLabel365">
    <w:name w:val="ListLabel 365"/>
    <w:qFormat/>
    <w:rsid w:val="00E9130E"/>
    <w:rPr>
      <w:rFonts w:cs="OpenSymbol"/>
    </w:rPr>
  </w:style>
  <w:style w:type="character" w:customStyle="1" w:styleId="ListLabel366">
    <w:name w:val="ListLabel 366"/>
    <w:qFormat/>
    <w:rsid w:val="00E9130E"/>
    <w:rPr>
      <w:rFonts w:cs="OpenSymbol"/>
    </w:rPr>
  </w:style>
  <w:style w:type="character" w:customStyle="1" w:styleId="ListLabel367">
    <w:name w:val="ListLabel 367"/>
    <w:qFormat/>
    <w:rsid w:val="00E9130E"/>
    <w:rPr>
      <w:rFonts w:cs="OpenSymbol"/>
    </w:rPr>
  </w:style>
  <w:style w:type="character" w:customStyle="1" w:styleId="ListLabel368">
    <w:name w:val="ListLabel 368"/>
    <w:qFormat/>
    <w:rsid w:val="00E9130E"/>
    <w:rPr>
      <w:rFonts w:cs="OpenSymbol"/>
    </w:rPr>
  </w:style>
  <w:style w:type="character" w:customStyle="1" w:styleId="ListLabel369">
    <w:name w:val="ListLabel 369"/>
    <w:qFormat/>
    <w:rsid w:val="00E9130E"/>
    <w:rPr>
      <w:rFonts w:cs="OpenSymbol"/>
    </w:rPr>
  </w:style>
  <w:style w:type="character" w:customStyle="1" w:styleId="ListLabel370">
    <w:name w:val="ListLabel 370"/>
    <w:qFormat/>
    <w:rsid w:val="00E9130E"/>
    <w:rPr>
      <w:rFonts w:cs="OpenSymbol"/>
    </w:rPr>
  </w:style>
  <w:style w:type="character" w:customStyle="1" w:styleId="ListLabel371">
    <w:name w:val="ListLabel 371"/>
    <w:qFormat/>
    <w:rsid w:val="00E9130E"/>
    <w:rPr>
      <w:rFonts w:cs="OpenSymbol"/>
    </w:rPr>
  </w:style>
  <w:style w:type="character" w:customStyle="1" w:styleId="ListLabel372">
    <w:name w:val="ListLabel 372"/>
    <w:qFormat/>
    <w:rsid w:val="00E9130E"/>
    <w:rPr>
      <w:rFonts w:cs="OpenSymbol"/>
    </w:rPr>
  </w:style>
  <w:style w:type="character" w:customStyle="1" w:styleId="ListLabel373">
    <w:name w:val="ListLabel 373"/>
    <w:qFormat/>
    <w:rsid w:val="00E9130E"/>
    <w:rPr>
      <w:rFonts w:cs="OpenSymbol"/>
    </w:rPr>
  </w:style>
  <w:style w:type="character" w:customStyle="1" w:styleId="ListLabel374">
    <w:name w:val="ListLabel 374"/>
    <w:qFormat/>
    <w:rsid w:val="00E9130E"/>
    <w:rPr>
      <w:rFonts w:cs="OpenSymbol"/>
    </w:rPr>
  </w:style>
  <w:style w:type="character" w:customStyle="1" w:styleId="ListLabel375">
    <w:name w:val="ListLabel 375"/>
    <w:qFormat/>
    <w:rsid w:val="00E9130E"/>
    <w:rPr>
      <w:rFonts w:cs="OpenSymbol"/>
    </w:rPr>
  </w:style>
  <w:style w:type="character" w:customStyle="1" w:styleId="ListLabel376">
    <w:name w:val="ListLabel 376"/>
    <w:qFormat/>
    <w:rsid w:val="00E9130E"/>
    <w:rPr>
      <w:rFonts w:cs="OpenSymbol"/>
    </w:rPr>
  </w:style>
  <w:style w:type="character" w:customStyle="1" w:styleId="ListLabel377">
    <w:name w:val="ListLabel 377"/>
    <w:qFormat/>
    <w:rsid w:val="00E9130E"/>
    <w:rPr>
      <w:rFonts w:cs="OpenSymbol"/>
    </w:rPr>
  </w:style>
  <w:style w:type="character" w:customStyle="1" w:styleId="ListLabel378">
    <w:name w:val="ListLabel 378"/>
    <w:qFormat/>
    <w:rsid w:val="00E9130E"/>
    <w:rPr>
      <w:rFonts w:cs="OpenSymbol"/>
    </w:rPr>
  </w:style>
  <w:style w:type="character" w:customStyle="1" w:styleId="ListLabel379">
    <w:name w:val="ListLabel 379"/>
    <w:qFormat/>
    <w:rsid w:val="00E9130E"/>
    <w:rPr>
      <w:rFonts w:cs="OpenSymbol"/>
    </w:rPr>
  </w:style>
  <w:style w:type="character" w:customStyle="1" w:styleId="ListLabel380">
    <w:name w:val="ListLabel 380"/>
    <w:qFormat/>
    <w:rsid w:val="00E9130E"/>
    <w:rPr>
      <w:rFonts w:cs="OpenSymbol"/>
    </w:rPr>
  </w:style>
  <w:style w:type="character" w:customStyle="1" w:styleId="ListLabel381">
    <w:name w:val="ListLabel 381"/>
    <w:qFormat/>
    <w:rsid w:val="00E9130E"/>
    <w:rPr>
      <w:rFonts w:cs="OpenSymbol"/>
    </w:rPr>
  </w:style>
  <w:style w:type="character" w:customStyle="1" w:styleId="ListLabel382">
    <w:name w:val="ListLabel 382"/>
    <w:qFormat/>
    <w:rsid w:val="00E9130E"/>
    <w:rPr>
      <w:rFonts w:cs="OpenSymbol"/>
    </w:rPr>
  </w:style>
  <w:style w:type="character" w:customStyle="1" w:styleId="ListLabel383">
    <w:name w:val="ListLabel 383"/>
    <w:qFormat/>
    <w:rsid w:val="00E9130E"/>
    <w:rPr>
      <w:rFonts w:cs="OpenSymbol"/>
    </w:rPr>
  </w:style>
  <w:style w:type="character" w:customStyle="1" w:styleId="ListLabel384">
    <w:name w:val="ListLabel 384"/>
    <w:qFormat/>
    <w:rsid w:val="00E9130E"/>
    <w:rPr>
      <w:rFonts w:cs="OpenSymbol"/>
    </w:rPr>
  </w:style>
  <w:style w:type="character" w:customStyle="1" w:styleId="ListLabel385">
    <w:name w:val="ListLabel 385"/>
    <w:qFormat/>
    <w:rsid w:val="00E9130E"/>
    <w:rPr>
      <w:rFonts w:cs="OpenSymbol"/>
    </w:rPr>
  </w:style>
  <w:style w:type="character" w:customStyle="1" w:styleId="ListLabel386">
    <w:name w:val="ListLabel 386"/>
    <w:qFormat/>
    <w:rsid w:val="00E9130E"/>
    <w:rPr>
      <w:rFonts w:cs="OpenSymbol"/>
    </w:rPr>
  </w:style>
  <w:style w:type="character" w:customStyle="1" w:styleId="ListLabel387">
    <w:name w:val="ListLabel 387"/>
    <w:qFormat/>
    <w:rsid w:val="00E9130E"/>
    <w:rPr>
      <w:rFonts w:cs="OpenSymbol"/>
    </w:rPr>
  </w:style>
  <w:style w:type="character" w:customStyle="1" w:styleId="ListLabel388">
    <w:name w:val="ListLabel 388"/>
    <w:qFormat/>
    <w:rsid w:val="00E9130E"/>
    <w:rPr>
      <w:rFonts w:cs="OpenSymbol"/>
    </w:rPr>
  </w:style>
  <w:style w:type="character" w:customStyle="1" w:styleId="ListLabel389">
    <w:name w:val="ListLabel 389"/>
    <w:qFormat/>
    <w:rsid w:val="00E9130E"/>
    <w:rPr>
      <w:rFonts w:cs="OpenSymbol"/>
    </w:rPr>
  </w:style>
  <w:style w:type="character" w:customStyle="1" w:styleId="ListLabel390">
    <w:name w:val="ListLabel 390"/>
    <w:qFormat/>
    <w:rsid w:val="00E9130E"/>
    <w:rPr>
      <w:rFonts w:cs="OpenSymbol"/>
    </w:rPr>
  </w:style>
  <w:style w:type="character" w:customStyle="1" w:styleId="ListLabel391">
    <w:name w:val="ListLabel 391"/>
    <w:qFormat/>
    <w:rsid w:val="00E9130E"/>
    <w:rPr>
      <w:rFonts w:cs="OpenSymbol"/>
    </w:rPr>
  </w:style>
  <w:style w:type="character" w:customStyle="1" w:styleId="ListLabel392">
    <w:name w:val="ListLabel 392"/>
    <w:qFormat/>
    <w:rsid w:val="00E9130E"/>
    <w:rPr>
      <w:rFonts w:cs="OpenSymbol"/>
    </w:rPr>
  </w:style>
  <w:style w:type="character" w:customStyle="1" w:styleId="ListLabel393">
    <w:name w:val="ListLabel 393"/>
    <w:qFormat/>
    <w:rsid w:val="00E9130E"/>
    <w:rPr>
      <w:rFonts w:cs="OpenSymbol"/>
    </w:rPr>
  </w:style>
  <w:style w:type="character" w:customStyle="1" w:styleId="ListLabel394">
    <w:name w:val="ListLabel 394"/>
    <w:qFormat/>
    <w:rsid w:val="00E9130E"/>
    <w:rPr>
      <w:b/>
      <w:bCs/>
      <w:i/>
      <w:iCs/>
    </w:rPr>
  </w:style>
  <w:style w:type="character" w:customStyle="1" w:styleId="ListLabel395">
    <w:name w:val="ListLabel 395"/>
    <w:qFormat/>
    <w:rsid w:val="00E9130E"/>
    <w:rPr>
      <w:rFonts w:cs="OpenSymbol"/>
    </w:rPr>
  </w:style>
  <w:style w:type="character" w:customStyle="1" w:styleId="ListLabel396">
    <w:name w:val="ListLabel 396"/>
    <w:qFormat/>
    <w:rsid w:val="00E9130E"/>
    <w:rPr>
      <w:rFonts w:cs="OpenSymbol"/>
    </w:rPr>
  </w:style>
  <w:style w:type="character" w:customStyle="1" w:styleId="ListLabel397">
    <w:name w:val="ListLabel 397"/>
    <w:qFormat/>
    <w:rsid w:val="00E9130E"/>
    <w:rPr>
      <w:rFonts w:cs="OpenSymbol"/>
    </w:rPr>
  </w:style>
  <w:style w:type="character" w:customStyle="1" w:styleId="ListLabel398">
    <w:name w:val="ListLabel 398"/>
    <w:qFormat/>
    <w:rsid w:val="00E9130E"/>
    <w:rPr>
      <w:rFonts w:cs="OpenSymbol"/>
    </w:rPr>
  </w:style>
  <w:style w:type="character" w:customStyle="1" w:styleId="ListLabel399">
    <w:name w:val="ListLabel 399"/>
    <w:qFormat/>
    <w:rsid w:val="00E9130E"/>
    <w:rPr>
      <w:rFonts w:cs="OpenSymbol"/>
    </w:rPr>
  </w:style>
  <w:style w:type="character" w:customStyle="1" w:styleId="ListLabel400">
    <w:name w:val="ListLabel 400"/>
    <w:qFormat/>
    <w:rsid w:val="00E9130E"/>
    <w:rPr>
      <w:rFonts w:cs="OpenSymbol"/>
    </w:rPr>
  </w:style>
  <w:style w:type="character" w:customStyle="1" w:styleId="ListLabel401">
    <w:name w:val="ListLabel 401"/>
    <w:qFormat/>
    <w:rsid w:val="00E9130E"/>
    <w:rPr>
      <w:rFonts w:cs="OpenSymbol"/>
    </w:rPr>
  </w:style>
  <w:style w:type="character" w:customStyle="1" w:styleId="ListLabel402">
    <w:name w:val="ListLabel 402"/>
    <w:qFormat/>
    <w:rsid w:val="00E9130E"/>
    <w:rPr>
      <w:rFonts w:cs="OpenSymbol"/>
    </w:rPr>
  </w:style>
  <w:style w:type="character" w:customStyle="1" w:styleId="ListLabel403">
    <w:name w:val="ListLabel 403"/>
    <w:qFormat/>
    <w:rsid w:val="00E9130E"/>
    <w:rPr>
      <w:rFonts w:cs="OpenSymbol"/>
    </w:rPr>
  </w:style>
  <w:style w:type="character" w:customStyle="1" w:styleId="ListLabel404">
    <w:name w:val="ListLabel 404"/>
    <w:qFormat/>
    <w:rsid w:val="00E9130E"/>
    <w:rPr>
      <w:rFonts w:cs="Courier New"/>
    </w:rPr>
  </w:style>
  <w:style w:type="character" w:customStyle="1" w:styleId="ListLabel405">
    <w:name w:val="ListLabel 405"/>
    <w:qFormat/>
    <w:rsid w:val="00E9130E"/>
    <w:rPr>
      <w:rFonts w:cs="Courier New"/>
    </w:rPr>
  </w:style>
  <w:style w:type="character" w:customStyle="1" w:styleId="ListLabel406">
    <w:name w:val="ListLabel 406"/>
    <w:qFormat/>
    <w:rsid w:val="00E9130E"/>
    <w:rPr>
      <w:rFonts w:cs="Courier New"/>
    </w:rPr>
  </w:style>
  <w:style w:type="character" w:customStyle="1" w:styleId="ListLabel407">
    <w:name w:val="ListLabel 407"/>
    <w:qFormat/>
    <w:rsid w:val="00E9130E"/>
    <w:rPr>
      <w:rFonts w:cs="Courier New"/>
    </w:rPr>
  </w:style>
  <w:style w:type="character" w:customStyle="1" w:styleId="ListLabel408">
    <w:name w:val="ListLabel 408"/>
    <w:qFormat/>
    <w:rsid w:val="00E9130E"/>
    <w:rPr>
      <w:rFonts w:cs="Courier New"/>
    </w:rPr>
  </w:style>
  <w:style w:type="character" w:customStyle="1" w:styleId="ListLabel409">
    <w:name w:val="ListLabel 409"/>
    <w:qFormat/>
    <w:rsid w:val="00E9130E"/>
    <w:rPr>
      <w:rFonts w:cs="Courier New"/>
    </w:rPr>
  </w:style>
  <w:style w:type="character" w:customStyle="1" w:styleId="ListLabel410">
    <w:name w:val="ListLabel 410"/>
    <w:qFormat/>
    <w:rsid w:val="00E9130E"/>
    <w:rPr>
      <w:rFonts w:cs="OpenSymbol"/>
    </w:rPr>
  </w:style>
  <w:style w:type="character" w:customStyle="1" w:styleId="ListLabel411">
    <w:name w:val="ListLabel 411"/>
    <w:qFormat/>
    <w:rsid w:val="00E9130E"/>
    <w:rPr>
      <w:rFonts w:cs="OpenSymbol"/>
    </w:rPr>
  </w:style>
  <w:style w:type="character" w:customStyle="1" w:styleId="ListLabel412">
    <w:name w:val="ListLabel 412"/>
    <w:qFormat/>
    <w:rsid w:val="00E9130E"/>
    <w:rPr>
      <w:rFonts w:cs="OpenSymbol"/>
    </w:rPr>
  </w:style>
  <w:style w:type="character" w:customStyle="1" w:styleId="ListLabel413">
    <w:name w:val="ListLabel 413"/>
    <w:qFormat/>
    <w:rsid w:val="00E9130E"/>
    <w:rPr>
      <w:rFonts w:cs="OpenSymbol"/>
    </w:rPr>
  </w:style>
  <w:style w:type="character" w:customStyle="1" w:styleId="ListLabel414">
    <w:name w:val="ListLabel 414"/>
    <w:qFormat/>
    <w:rsid w:val="00E9130E"/>
    <w:rPr>
      <w:rFonts w:cs="OpenSymbol"/>
    </w:rPr>
  </w:style>
  <w:style w:type="character" w:customStyle="1" w:styleId="ListLabel415">
    <w:name w:val="ListLabel 415"/>
    <w:qFormat/>
    <w:rsid w:val="00E9130E"/>
    <w:rPr>
      <w:rFonts w:cs="OpenSymbol"/>
    </w:rPr>
  </w:style>
  <w:style w:type="character" w:customStyle="1" w:styleId="ListLabel416">
    <w:name w:val="ListLabel 416"/>
    <w:qFormat/>
    <w:rsid w:val="00E9130E"/>
    <w:rPr>
      <w:rFonts w:cs="OpenSymbol"/>
    </w:rPr>
  </w:style>
  <w:style w:type="character" w:customStyle="1" w:styleId="ListLabel417">
    <w:name w:val="ListLabel 417"/>
    <w:qFormat/>
    <w:rsid w:val="00E9130E"/>
    <w:rPr>
      <w:rFonts w:cs="OpenSymbol"/>
    </w:rPr>
  </w:style>
  <w:style w:type="character" w:customStyle="1" w:styleId="ListLabel418">
    <w:name w:val="ListLabel 418"/>
    <w:qFormat/>
    <w:rsid w:val="00E9130E"/>
    <w:rPr>
      <w:rFonts w:cs="OpenSymbol"/>
    </w:rPr>
  </w:style>
  <w:style w:type="character" w:customStyle="1" w:styleId="ListLabel419">
    <w:name w:val="ListLabel 419"/>
    <w:qFormat/>
    <w:rsid w:val="00E9130E"/>
    <w:rPr>
      <w:rFonts w:cs="OpenSymbol"/>
    </w:rPr>
  </w:style>
  <w:style w:type="character" w:customStyle="1" w:styleId="ListLabel420">
    <w:name w:val="ListLabel 420"/>
    <w:qFormat/>
    <w:rsid w:val="00E9130E"/>
    <w:rPr>
      <w:rFonts w:cs="OpenSymbol"/>
    </w:rPr>
  </w:style>
  <w:style w:type="character" w:customStyle="1" w:styleId="ListLabel421">
    <w:name w:val="ListLabel 421"/>
    <w:qFormat/>
    <w:rsid w:val="00E9130E"/>
    <w:rPr>
      <w:rFonts w:cs="OpenSymbol"/>
    </w:rPr>
  </w:style>
  <w:style w:type="character" w:customStyle="1" w:styleId="ListLabel422">
    <w:name w:val="ListLabel 422"/>
    <w:qFormat/>
    <w:rsid w:val="00E9130E"/>
    <w:rPr>
      <w:rFonts w:cs="OpenSymbol"/>
    </w:rPr>
  </w:style>
  <w:style w:type="character" w:customStyle="1" w:styleId="ListLabel423">
    <w:name w:val="ListLabel 423"/>
    <w:qFormat/>
    <w:rsid w:val="00E9130E"/>
    <w:rPr>
      <w:rFonts w:cs="OpenSymbol"/>
    </w:rPr>
  </w:style>
  <w:style w:type="character" w:customStyle="1" w:styleId="ListLabel424">
    <w:name w:val="ListLabel 424"/>
    <w:qFormat/>
    <w:rsid w:val="00E9130E"/>
    <w:rPr>
      <w:rFonts w:cs="OpenSymbol"/>
    </w:rPr>
  </w:style>
  <w:style w:type="character" w:customStyle="1" w:styleId="ListLabel425">
    <w:name w:val="ListLabel 425"/>
    <w:qFormat/>
    <w:rsid w:val="00E9130E"/>
    <w:rPr>
      <w:rFonts w:cs="OpenSymbol"/>
    </w:rPr>
  </w:style>
  <w:style w:type="character" w:customStyle="1" w:styleId="ListLabel426">
    <w:name w:val="ListLabel 426"/>
    <w:qFormat/>
    <w:rsid w:val="00E9130E"/>
    <w:rPr>
      <w:rFonts w:cs="OpenSymbol"/>
    </w:rPr>
  </w:style>
  <w:style w:type="character" w:customStyle="1" w:styleId="ListLabel427">
    <w:name w:val="ListLabel 427"/>
    <w:qFormat/>
    <w:rsid w:val="00E9130E"/>
    <w:rPr>
      <w:rFonts w:cs="OpenSymbol"/>
    </w:rPr>
  </w:style>
  <w:style w:type="character" w:customStyle="1" w:styleId="ListLabel428">
    <w:name w:val="ListLabel 428"/>
    <w:qFormat/>
    <w:rsid w:val="00E9130E"/>
    <w:rPr>
      <w:rFonts w:cs="OpenSymbol"/>
    </w:rPr>
  </w:style>
  <w:style w:type="character" w:customStyle="1" w:styleId="ListLabel429">
    <w:name w:val="ListLabel 429"/>
    <w:qFormat/>
    <w:rsid w:val="00E9130E"/>
    <w:rPr>
      <w:rFonts w:cs="OpenSymbol"/>
    </w:rPr>
  </w:style>
  <w:style w:type="character" w:customStyle="1" w:styleId="ListLabel430">
    <w:name w:val="ListLabel 430"/>
    <w:qFormat/>
    <w:rsid w:val="00E9130E"/>
    <w:rPr>
      <w:rFonts w:cs="OpenSymbol"/>
    </w:rPr>
  </w:style>
  <w:style w:type="character" w:customStyle="1" w:styleId="ListLabel431">
    <w:name w:val="ListLabel 431"/>
    <w:qFormat/>
    <w:rsid w:val="00E9130E"/>
    <w:rPr>
      <w:rFonts w:cs="OpenSymbol"/>
    </w:rPr>
  </w:style>
  <w:style w:type="character" w:customStyle="1" w:styleId="ListLabel432">
    <w:name w:val="ListLabel 432"/>
    <w:qFormat/>
    <w:rsid w:val="00E9130E"/>
    <w:rPr>
      <w:rFonts w:cs="OpenSymbol"/>
    </w:rPr>
  </w:style>
  <w:style w:type="character" w:customStyle="1" w:styleId="ListLabel433">
    <w:name w:val="ListLabel 433"/>
    <w:qFormat/>
    <w:rsid w:val="00E9130E"/>
    <w:rPr>
      <w:rFonts w:cs="OpenSymbol"/>
    </w:rPr>
  </w:style>
  <w:style w:type="character" w:customStyle="1" w:styleId="ListLabel434">
    <w:name w:val="ListLabel 434"/>
    <w:qFormat/>
    <w:rsid w:val="00E9130E"/>
    <w:rPr>
      <w:rFonts w:cs="OpenSymbol"/>
    </w:rPr>
  </w:style>
  <w:style w:type="character" w:customStyle="1" w:styleId="ListLabel435">
    <w:name w:val="ListLabel 435"/>
    <w:qFormat/>
    <w:rsid w:val="00E9130E"/>
    <w:rPr>
      <w:rFonts w:cs="OpenSymbol"/>
    </w:rPr>
  </w:style>
  <w:style w:type="character" w:customStyle="1" w:styleId="ListLabel436">
    <w:name w:val="ListLabel 436"/>
    <w:qFormat/>
    <w:rsid w:val="00E9130E"/>
    <w:rPr>
      <w:rFonts w:cs="OpenSymbol"/>
    </w:rPr>
  </w:style>
  <w:style w:type="character" w:customStyle="1" w:styleId="ListLabel437">
    <w:name w:val="ListLabel 437"/>
    <w:qFormat/>
    <w:rsid w:val="00E9130E"/>
    <w:rPr>
      <w:rFonts w:cs="OpenSymbol"/>
    </w:rPr>
  </w:style>
  <w:style w:type="character" w:customStyle="1" w:styleId="ListLabel438">
    <w:name w:val="ListLabel 438"/>
    <w:qFormat/>
    <w:rsid w:val="00E9130E"/>
    <w:rPr>
      <w:rFonts w:cs="OpenSymbol"/>
    </w:rPr>
  </w:style>
  <w:style w:type="character" w:customStyle="1" w:styleId="ListLabel439">
    <w:name w:val="ListLabel 439"/>
    <w:qFormat/>
    <w:rsid w:val="00E9130E"/>
    <w:rPr>
      <w:rFonts w:cs="OpenSymbol"/>
    </w:rPr>
  </w:style>
  <w:style w:type="character" w:customStyle="1" w:styleId="ListLabel440">
    <w:name w:val="ListLabel 440"/>
    <w:qFormat/>
    <w:rsid w:val="00E9130E"/>
    <w:rPr>
      <w:rFonts w:cs="OpenSymbol"/>
    </w:rPr>
  </w:style>
  <w:style w:type="character" w:customStyle="1" w:styleId="ListLabel441">
    <w:name w:val="ListLabel 441"/>
    <w:qFormat/>
    <w:rsid w:val="00E9130E"/>
    <w:rPr>
      <w:rFonts w:cs="OpenSymbol"/>
    </w:rPr>
  </w:style>
  <w:style w:type="character" w:customStyle="1" w:styleId="ListLabel442">
    <w:name w:val="ListLabel 442"/>
    <w:qFormat/>
    <w:rsid w:val="00E9130E"/>
    <w:rPr>
      <w:rFonts w:cs="OpenSymbol"/>
    </w:rPr>
  </w:style>
  <w:style w:type="character" w:customStyle="1" w:styleId="ListLabel443">
    <w:name w:val="ListLabel 443"/>
    <w:qFormat/>
    <w:rsid w:val="00E9130E"/>
    <w:rPr>
      <w:rFonts w:cs="OpenSymbol"/>
    </w:rPr>
  </w:style>
  <w:style w:type="character" w:customStyle="1" w:styleId="ListLabel444">
    <w:name w:val="ListLabel 444"/>
    <w:qFormat/>
    <w:rsid w:val="00E9130E"/>
    <w:rPr>
      <w:rFonts w:cs="OpenSymbol"/>
    </w:rPr>
  </w:style>
  <w:style w:type="character" w:customStyle="1" w:styleId="ListLabel445">
    <w:name w:val="ListLabel 445"/>
    <w:qFormat/>
    <w:rsid w:val="00E9130E"/>
    <w:rPr>
      <w:rFonts w:cs="OpenSymbol"/>
    </w:rPr>
  </w:style>
  <w:style w:type="character" w:customStyle="1" w:styleId="ListLabel446">
    <w:name w:val="ListLabel 446"/>
    <w:qFormat/>
    <w:rsid w:val="00E9130E"/>
    <w:rPr>
      <w:b/>
      <w:bCs/>
      <w:i/>
      <w:iCs/>
    </w:rPr>
  </w:style>
  <w:style w:type="character" w:customStyle="1" w:styleId="ListLabel447">
    <w:name w:val="ListLabel 447"/>
    <w:qFormat/>
    <w:rsid w:val="00E9130E"/>
    <w:rPr>
      <w:rFonts w:cs="OpenSymbol"/>
    </w:rPr>
  </w:style>
  <w:style w:type="character" w:customStyle="1" w:styleId="ListLabel448">
    <w:name w:val="ListLabel 448"/>
    <w:qFormat/>
    <w:rsid w:val="00E9130E"/>
    <w:rPr>
      <w:rFonts w:cs="OpenSymbol"/>
    </w:rPr>
  </w:style>
  <w:style w:type="character" w:customStyle="1" w:styleId="ListLabel449">
    <w:name w:val="ListLabel 449"/>
    <w:qFormat/>
    <w:rsid w:val="00E9130E"/>
    <w:rPr>
      <w:rFonts w:cs="OpenSymbol"/>
    </w:rPr>
  </w:style>
  <w:style w:type="character" w:customStyle="1" w:styleId="ListLabel450">
    <w:name w:val="ListLabel 450"/>
    <w:qFormat/>
    <w:rsid w:val="00E9130E"/>
    <w:rPr>
      <w:rFonts w:cs="OpenSymbol"/>
    </w:rPr>
  </w:style>
  <w:style w:type="character" w:customStyle="1" w:styleId="ListLabel451">
    <w:name w:val="ListLabel 451"/>
    <w:qFormat/>
    <w:rsid w:val="00E9130E"/>
    <w:rPr>
      <w:rFonts w:cs="OpenSymbol"/>
    </w:rPr>
  </w:style>
  <w:style w:type="character" w:customStyle="1" w:styleId="ListLabel452">
    <w:name w:val="ListLabel 452"/>
    <w:qFormat/>
    <w:rsid w:val="00E9130E"/>
    <w:rPr>
      <w:rFonts w:cs="OpenSymbol"/>
    </w:rPr>
  </w:style>
  <w:style w:type="character" w:customStyle="1" w:styleId="ListLabel453">
    <w:name w:val="ListLabel 453"/>
    <w:qFormat/>
    <w:rsid w:val="00E9130E"/>
    <w:rPr>
      <w:rFonts w:cs="OpenSymbol"/>
    </w:rPr>
  </w:style>
  <w:style w:type="character" w:customStyle="1" w:styleId="ListLabel454">
    <w:name w:val="ListLabel 454"/>
    <w:qFormat/>
    <w:rsid w:val="00E9130E"/>
    <w:rPr>
      <w:rFonts w:cs="OpenSymbol"/>
    </w:rPr>
  </w:style>
  <w:style w:type="character" w:customStyle="1" w:styleId="ListLabel455">
    <w:name w:val="ListLabel 455"/>
    <w:qFormat/>
    <w:rsid w:val="00E9130E"/>
    <w:rPr>
      <w:rFonts w:cs="OpenSymbol"/>
    </w:rPr>
  </w:style>
  <w:style w:type="character" w:customStyle="1" w:styleId="ListLabel456">
    <w:name w:val="ListLabel 456"/>
    <w:qFormat/>
    <w:rsid w:val="00E9130E"/>
    <w:rPr>
      <w:rFonts w:cs="Symbol"/>
      <w:b/>
    </w:rPr>
  </w:style>
  <w:style w:type="character" w:customStyle="1" w:styleId="ListLabel457">
    <w:name w:val="ListLabel 457"/>
    <w:qFormat/>
    <w:rsid w:val="00E9130E"/>
    <w:rPr>
      <w:rFonts w:cs="Courier New"/>
    </w:rPr>
  </w:style>
  <w:style w:type="character" w:customStyle="1" w:styleId="ListLabel458">
    <w:name w:val="ListLabel 458"/>
    <w:qFormat/>
    <w:rsid w:val="00E9130E"/>
    <w:rPr>
      <w:rFonts w:cs="Wingdings"/>
    </w:rPr>
  </w:style>
  <w:style w:type="character" w:customStyle="1" w:styleId="ListLabel459">
    <w:name w:val="ListLabel 459"/>
    <w:qFormat/>
    <w:rsid w:val="00E9130E"/>
    <w:rPr>
      <w:rFonts w:cs="Symbol"/>
    </w:rPr>
  </w:style>
  <w:style w:type="character" w:customStyle="1" w:styleId="ListLabel460">
    <w:name w:val="ListLabel 460"/>
    <w:qFormat/>
    <w:rsid w:val="00E9130E"/>
    <w:rPr>
      <w:rFonts w:cs="Courier New"/>
    </w:rPr>
  </w:style>
  <w:style w:type="character" w:customStyle="1" w:styleId="ListLabel461">
    <w:name w:val="ListLabel 461"/>
    <w:qFormat/>
    <w:rsid w:val="00E9130E"/>
    <w:rPr>
      <w:rFonts w:cs="Wingdings"/>
    </w:rPr>
  </w:style>
  <w:style w:type="character" w:customStyle="1" w:styleId="ListLabel462">
    <w:name w:val="ListLabel 462"/>
    <w:qFormat/>
    <w:rsid w:val="00E9130E"/>
    <w:rPr>
      <w:rFonts w:cs="Symbol"/>
    </w:rPr>
  </w:style>
  <w:style w:type="character" w:customStyle="1" w:styleId="ListLabel463">
    <w:name w:val="ListLabel 463"/>
    <w:qFormat/>
    <w:rsid w:val="00E9130E"/>
    <w:rPr>
      <w:rFonts w:cs="Courier New"/>
    </w:rPr>
  </w:style>
  <w:style w:type="character" w:customStyle="1" w:styleId="ListLabel464">
    <w:name w:val="ListLabel 464"/>
    <w:qFormat/>
    <w:rsid w:val="00E9130E"/>
    <w:rPr>
      <w:rFonts w:cs="Wingdings"/>
    </w:rPr>
  </w:style>
  <w:style w:type="character" w:customStyle="1" w:styleId="ListLabel465">
    <w:name w:val="ListLabel 465"/>
    <w:qFormat/>
    <w:rsid w:val="00E9130E"/>
    <w:rPr>
      <w:rFonts w:cs="Symbol"/>
    </w:rPr>
  </w:style>
  <w:style w:type="character" w:customStyle="1" w:styleId="ListLabel466">
    <w:name w:val="ListLabel 466"/>
    <w:qFormat/>
    <w:rsid w:val="00E9130E"/>
    <w:rPr>
      <w:rFonts w:cs="Courier New"/>
    </w:rPr>
  </w:style>
  <w:style w:type="character" w:customStyle="1" w:styleId="ListLabel467">
    <w:name w:val="ListLabel 467"/>
    <w:qFormat/>
    <w:rsid w:val="00E9130E"/>
    <w:rPr>
      <w:rFonts w:cs="Wingdings"/>
    </w:rPr>
  </w:style>
  <w:style w:type="character" w:customStyle="1" w:styleId="ListLabel468">
    <w:name w:val="ListLabel 468"/>
    <w:qFormat/>
    <w:rsid w:val="00E9130E"/>
    <w:rPr>
      <w:rFonts w:cs="Symbol"/>
    </w:rPr>
  </w:style>
  <w:style w:type="character" w:customStyle="1" w:styleId="ListLabel469">
    <w:name w:val="ListLabel 469"/>
    <w:qFormat/>
    <w:rsid w:val="00E9130E"/>
    <w:rPr>
      <w:rFonts w:cs="Courier New"/>
    </w:rPr>
  </w:style>
  <w:style w:type="character" w:customStyle="1" w:styleId="ListLabel470">
    <w:name w:val="ListLabel 470"/>
    <w:qFormat/>
    <w:rsid w:val="00E9130E"/>
    <w:rPr>
      <w:rFonts w:cs="Wingdings"/>
    </w:rPr>
  </w:style>
  <w:style w:type="character" w:customStyle="1" w:styleId="ListLabel471">
    <w:name w:val="ListLabel 471"/>
    <w:qFormat/>
    <w:rsid w:val="00E9130E"/>
    <w:rPr>
      <w:rFonts w:cs="Symbol"/>
    </w:rPr>
  </w:style>
  <w:style w:type="character" w:customStyle="1" w:styleId="ListLabel472">
    <w:name w:val="ListLabel 472"/>
    <w:qFormat/>
    <w:rsid w:val="00E9130E"/>
    <w:rPr>
      <w:rFonts w:cs="Courier New"/>
    </w:rPr>
  </w:style>
  <w:style w:type="character" w:customStyle="1" w:styleId="ListLabel473">
    <w:name w:val="ListLabel 473"/>
    <w:qFormat/>
    <w:rsid w:val="00E9130E"/>
    <w:rPr>
      <w:rFonts w:cs="Wingdings"/>
    </w:rPr>
  </w:style>
  <w:style w:type="character" w:customStyle="1" w:styleId="ListLabel474">
    <w:name w:val="ListLabel 474"/>
    <w:qFormat/>
    <w:rsid w:val="00E9130E"/>
    <w:rPr>
      <w:rFonts w:cs="OpenSymbol"/>
    </w:rPr>
  </w:style>
  <w:style w:type="character" w:customStyle="1" w:styleId="ListLabel475">
    <w:name w:val="ListLabel 475"/>
    <w:qFormat/>
    <w:rsid w:val="00E9130E"/>
    <w:rPr>
      <w:rFonts w:cs="OpenSymbol"/>
    </w:rPr>
  </w:style>
  <w:style w:type="character" w:customStyle="1" w:styleId="ListLabel476">
    <w:name w:val="ListLabel 476"/>
    <w:qFormat/>
    <w:rsid w:val="00E9130E"/>
    <w:rPr>
      <w:rFonts w:cs="OpenSymbol"/>
    </w:rPr>
  </w:style>
  <w:style w:type="character" w:customStyle="1" w:styleId="ListLabel477">
    <w:name w:val="ListLabel 477"/>
    <w:qFormat/>
    <w:rsid w:val="00E9130E"/>
    <w:rPr>
      <w:rFonts w:cs="OpenSymbol"/>
    </w:rPr>
  </w:style>
  <w:style w:type="character" w:customStyle="1" w:styleId="ListLabel478">
    <w:name w:val="ListLabel 478"/>
    <w:qFormat/>
    <w:rsid w:val="00E9130E"/>
    <w:rPr>
      <w:rFonts w:cs="OpenSymbol"/>
    </w:rPr>
  </w:style>
  <w:style w:type="character" w:customStyle="1" w:styleId="ListLabel479">
    <w:name w:val="ListLabel 479"/>
    <w:qFormat/>
    <w:rsid w:val="00E9130E"/>
    <w:rPr>
      <w:rFonts w:cs="OpenSymbol"/>
    </w:rPr>
  </w:style>
  <w:style w:type="character" w:customStyle="1" w:styleId="ListLabel480">
    <w:name w:val="ListLabel 480"/>
    <w:qFormat/>
    <w:rsid w:val="00E9130E"/>
    <w:rPr>
      <w:rFonts w:cs="OpenSymbol"/>
    </w:rPr>
  </w:style>
  <w:style w:type="character" w:customStyle="1" w:styleId="ListLabel481">
    <w:name w:val="ListLabel 481"/>
    <w:qFormat/>
    <w:rsid w:val="00E9130E"/>
    <w:rPr>
      <w:rFonts w:cs="OpenSymbol"/>
    </w:rPr>
  </w:style>
  <w:style w:type="character" w:customStyle="1" w:styleId="ListLabel482">
    <w:name w:val="ListLabel 482"/>
    <w:qFormat/>
    <w:rsid w:val="00E9130E"/>
    <w:rPr>
      <w:rFonts w:cs="OpenSymbol"/>
    </w:rPr>
  </w:style>
  <w:style w:type="character" w:customStyle="1" w:styleId="ListLabel483">
    <w:name w:val="ListLabel 483"/>
    <w:qFormat/>
    <w:rsid w:val="00E9130E"/>
    <w:rPr>
      <w:rFonts w:cs="OpenSymbol"/>
    </w:rPr>
  </w:style>
  <w:style w:type="character" w:customStyle="1" w:styleId="ListLabel484">
    <w:name w:val="ListLabel 484"/>
    <w:qFormat/>
    <w:rsid w:val="00E9130E"/>
    <w:rPr>
      <w:rFonts w:cs="OpenSymbol"/>
    </w:rPr>
  </w:style>
  <w:style w:type="character" w:customStyle="1" w:styleId="ListLabel485">
    <w:name w:val="ListLabel 485"/>
    <w:qFormat/>
    <w:rsid w:val="00E9130E"/>
    <w:rPr>
      <w:rFonts w:cs="OpenSymbol"/>
    </w:rPr>
  </w:style>
  <w:style w:type="character" w:customStyle="1" w:styleId="ListLabel486">
    <w:name w:val="ListLabel 486"/>
    <w:qFormat/>
    <w:rsid w:val="00E9130E"/>
    <w:rPr>
      <w:rFonts w:cs="OpenSymbol"/>
    </w:rPr>
  </w:style>
  <w:style w:type="character" w:customStyle="1" w:styleId="ListLabel487">
    <w:name w:val="ListLabel 487"/>
    <w:qFormat/>
    <w:rsid w:val="00E9130E"/>
    <w:rPr>
      <w:rFonts w:cs="OpenSymbol"/>
    </w:rPr>
  </w:style>
  <w:style w:type="character" w:customStyle="1" w:styleId="ListLabel488">
    <w:name w:val="ListLabel 488"/>
    <w:qFormat/>
    <w:rsid w:val="00E9130E"/>
    <w:rPr>
      <w:rFonts w:cs="OpenSymbol"/>
    </w:rPr>
  </w:style>
  <w:style w:type="character" w:customStyle="1" w:styleId="ListLabel489">
    <w:name w:val="ListLabel 489"/>
    <w:qFormat/>
    <w:rsid w:val="00E9130E"/>
    <w:rPr>
      <w:rFonts w:cs="OpenSymbol"/>
    </w:rPr>
  </w:style>
  <w:style w:type="character" w:customStyle="1" w:styleId="ListLabel490">
    <w:name w:val="ListLabel 490"/>
    <w:qFormat/>
    <w:rsid w:val="00E9130E"/>
    <w:rPr>
      <w:rFonts w:cs="OpenSymbol"/>
    </w:rPr>
  </w:style>
  <w:style w:type="character" w:customStyle="1" w:styleId="ListLabel491">
    <w:name w:val="ListLabel 491"/>
    <w:qFormat/>
    <w:rsid w:val="00E9130E"/>
    <w:rPr>
      <w:rFonts w:cs="OpenSymbol"/>
    </w:rPr>
  </w:style>
  <w:style w:type="character" w:customStyle="1" w:styleId="ListLabel492">
    <w:name w:val="ListLabel 492"/>
    <w:qFormat/>
    <w:rsid w:val="00E9130E"/>
    <w:rPr>
      <w:rFonts w:cs="OpenSymbol"/>
    </w:rPr>
  </w:style>
  <w:style w:type="character" w:customStyle="1" w:styleId="ListLabel493">
    <w:name w:val="ListLabel 493"/>
    <w:qFormat/>
    <w:rsid w:val="00E9130E"/>
    <w:rPr>
      <w:rFonts w:cs="OpenSymbol"/>
    </w:rPr>
  </w:style>
  <w:style w:type="character" w:customStyle="1" w:styleId="ListLabel494">
    <w:name w:val="ListLabel 494"/>
    <w:qFormat/>
    <w:rsid w:val="00E9130E"/>
    <w:rPr>
      <w:rFonts w:cs="OpenSymbol"/>
    </w:rPr>
  </w:style>
  <w:style w:type="character" w:customStyle="1" w:styleId="ListLabel495">
    <w:name w:val="ListLabel 495"/>
    <w:qFormat/>
    <w:rsid w:val="00E9130E"/>
    <w:rPr>
      <w:rFonts w:cs="OpenSymbol"/>
    </w:rPr>
  </w:style>
  <w:style w:type="character" w:customStyle="1" w:styleId="ListLabel496">
    <w:name w:val="ListLabel 496"/>
    <w:qFormat/>
    <w:rsid w:val="00E9130E"/>
    <w:rPr>
      <w:rFonts w:cs="OpenSymbol"/>
    </w:rPr>
  </w:style>
  <w:style w:type="character" w:customStyle="1" w:styleId="ListLabel497">
    <w:name w:val="ListLabel 497"/>
    <w:qFormat/>
    <w:rsid w:val="00E9130E"/>
    <w:rPr>
      <w:rFonts w:cs="OpenSymbol"/>
    </w:rPr>
  </w:style>
  <w:style w:type="character" w:customStyle="1" w:styleId="ListLabel498">
    <w:name w:val="ListLabel 498"/>
    <w:qFormat/>
    <w:rsid w:val="00E9130E"/>
    <w:rPr>
      <w:rFonts w:cs="OpenSymbol"/>
    </w:rPr>
  </w:style>
  <w:style w:type="character" w:customStyle="1" w:styleId="ListLabel499">
    <w:name w:val="ListLabel 499"/>
    <w:qFormat/>
    <w:rsid w:val="00E9130E"/>
    <w:rPr>
      <w:rFonts w:cs="OpenSymbol"/>
    </w:rPr>
  </w:style>
  <w:style w:type="character" w:customStyle="1" w:styleId="ListLabel500">
    <w:name w:val="ListLabel 500"/>
    <w:qFormat/>
    <w:rsid w:val="00E9130E"/>
    <w:rPr>
      <w:rFonts w:cs="OpenSymbol"/>
    </w:rPr>
  </w:style>
  <w:style w:type="character" w:customStyle="1" w:styleId="ListLabel501">
    <w:name w:val="ListLabel 501"/>
    <w:qFormat/>
    <w:rsid w:val="00E9130E"/>
    <w:rPr>
      <w:rFonts w:cs="OpenSymbol"/>
    </w:rPr>
  </w:style>
  <w:style w:type="character" w:customStyle="1" w:styleId="ListLabel502">
    <w:name w:val="ListLabel 502"/>
    <w:qFormat/>
    <w:rsid w:val="00E9130E"/>
    <w:rPr>
      <w:rFonts w:cs="OpenSymbol"/>
    </w:rPr>
  </w:style>
  <w:style w:type="character" w:customStyle="1" w:styleId="ListLabel503">
    <w:name w:val="ListLabel 503"/>
    <w:qFormat/>
    <w:rsid w:val="00E9130E"/>
    <w:rPr>
      <w:rFonts w:cs="OpenSymbol"/>
    </w:rPr>
  </w:style>
  <w:style w:type="character" w:customStyle="1" w:styleId="ListLabel504">
    <w:name w:val="ListLabel 504"/>
    <w:qFormat/>
    <w:rsid w:val="00E9130E"/>
    <w:rPr>
      <w:rFonts w:cs="OpenSymbol"/>
    </w:rPr>
  </w:style>
  <w:style w:type="character" w:customStyle="1" w:styleId="ListLabel505">
    <w:name w:val="ListLabel 505"/>
    <w:qFormat/>
    <w:rsid w:val="00E9130E"/>
    <w:rPr>
      <w:rFonts w:cs="OpenSymbol"/>
    </w:rPr>
  </w:style>
  <w:style w:type="character" w:customStyle="1" w:styleId="ListLabel506">
    <w:name w:val="ListLabel 506"/>
    <w:qFormat/>
    <w:rsid w:val="00E9130E"/>
    <w:rPr>
      <w:rFonts w:cs="OpenSymbol"/>
    </w:rPr>
  </w:style>
  <w:style w:type="character" w:customStyle="1" w:styleId="ListLabel507">
    <w:name w:val="ListLabel 507"/>
    <w:qFormat/>
    <w:rsid w:val="00E9130E"/>
    <w:rPr>
      <w:rFonts w:cs="OpenSymbol"/>
    </w:rPr>
  </w:style>
  <w:style w:type="character" w:customStyle="1" w:styleId="ListLabel508">
    <w:name w:val="ListLabel 508"/>
    <w:qFormat/>
    <w:rsid w:val="00E9130E"/>
    <w:rPr>
      <w:rFonts w:cs="OpenSymbol"/>
    </w:rPr>
  </w:style>
  <w:style w:type="character" w:customStyle="1" w:styleId="ListLabel509">
    <w:name w:val="ListLabel 509"/>
    <w:qFormat/>
    <w:rsid w:val="00E9130E"/>
    <w:rPr>
      <w:rFonts w:cs="OpenSymbol"/>
    </w:rPr>
  </w:style>
  <w:style w:type="character" w:customStyle="1" w:styleId="ListLabel510">
    <w:name w:val="ListLabel 510"/>
    <w:qFormat/>
    <w:rsid w:val="00E9130E"/>
    <w:rPr>
      <w:rFonts w:ascii="Times New Roman" w:hAnsi="Times New Roman"/>
      <w:b/>
      <w:bCs/>
      <w:i/>
      <w:iCs/>
    </w:rPr>
  </w:style>
  <w:style w:type="character" w:customStyle="1" w:styleId="ListLabel511">
    <w:name w:val="ListLabel 511"/>
    <w:qFormat/>
    <w:rsid w:val="00E9130E"/>
    <w:rPr>
      <w:rFonts w:cs="OpenSymbol"/>
    </w:rPr>
  </w:style>
  <w:style w:type="character" w:customStyle="1" w:styleId="ListLabel512">
    <w:name w:val="ListLabel 512"/>
    <w:qFormat/>
    <w:rsid w:val="00E9130E"/>
    <w:rPr>
      <w:rFonts w:cs="OpenSymbol"/>
    </w:rPr>
  </w:style>
  <w:style w:type="character" w:customStyle="1" w:styleId="ListLabel513">
    <w:name w:val="ListLabel 513"/>
    <w:qFormat/>
    <w:rsid w:val="00E9130E"/>
    <w:rPr>
      <w:rFonts w:cs="OpenSymbol"/>
    </w:rPr>
  </w:style>
  <w:style w:type="character" w:customStyle="1" w:styleId="ListLabel514">
    <w:name w:val="ListLabel 514"/>
    <w:qFormat/>
    <w:rsid w:val="00E9130E"/>
    <w:rPr>
      <w:rFonts w:cs="OpenSymbol"/>
    </w:rPr>
  </w:style>
  <w:style w:type="character" w:customStyle="1" w:styleId="ListLabel515">
    <w:name w:val="ListLabel 515"/>
    <w:qFormat/>
    <w:rsid w:val="00E9130E"/>
    <w:rPr>
      <w:rFonts w:cs="OpenSymbol"/>
    </w:rPr>
  </w:style>
  <w:style w:type="character" w:customStyle="1" w:styleId="ListLabel516">
    <w:name w:val="ListLabel 516"/>
    <w:qFormat/>
    <w:rsid w:val="00E9130E"/>
    <w:rPr>
      <w:rFonts w:cs="OpenSymbol"/>
    </w:rPr>
  </w:style>
  <w:style w:type="character" w:customStyle="1" w:styleId="ListLabel517">
    <w:name w:val="ListLabel 517"/>
    <w:qFormat/>
    <w:rsid w:val="00E9130E"/>
    <w:rPr>
      <w:rFonts w:cs="OpenSymbol"/>
    </w:rPr>
  </w:style>
  <w:style w:type="character" w:customStyle="1" w:styleId="ListLabel518">
    <w:name w:val="ListLabel 518"/>
    <w:qFormat/>
    <w:rsid w:val="00E9130E"/>
    <w:rPr>
      <w:rFonts w:cs="OpenSymbol"/>
    </w:rPr>
  </w:style>
  <w:style w:type="character" w:customStyle="1" w:styleId="ListLabel519">
    <w:name w:val="ListLabel 519"/>
    <w:qFormat/>
    <w:rsid w:val="00E9130E"/>
    <w:rPr>
      <w:rFonts w:cs="OpenSymbol"/>
    </w:rPr>
  </w:style>
  <w:style w:type="character" w:customStyle="1" w:styleId="ListLabel520">
    <w:name w:val="ListLabel 520"/>
    <w:qFormat/>
    <w:rsid w:val="00E9130E"/>
    <w:rPr>
      <w:rFonts w:cs="Symbol"/>
      <w:b/>
    </w:rPr>
  </w:style>
  <w:style w:type="character" w:customStyle="1" w:styleId="ListLabel521">
    <w:name w:val="ListLabel 521"/>
    <w:qFormat/>
    <w:rsid w:val="00E9130E"/>
    <w:rPr>
      <w:rFonts w:cs="Courier New"/>
    </w:rPr>
  </w:style>
  <w:style w:type="character" w:customStyle="1" w:styleId="ListLabel522">
    <w:name w:val="ListLabel 522"/>
    <w:qFormat/>
    <w:rsid w:val="00E9130E"/>
    <w:rPr>
      <w:rFonts w:cs="Wingdings"/>
    </w:rPr>
  </w:style>
  <w:style w:type="character" w:customStyle="1" w:styleId="ListLabel523">
    <w:name w:val="ListLabel 523"/>
    <w:qFormat/>
    <w:rsid w:val="00E9130E"/>
    <w:rPr>
      <w:rFonts w:cs="Symbol"/>
    </w:rPr>
  </w:style>
  <w:style w:type="character" w:customStyle="1" w:styleId="ListLabel524">
    <w:name w:val="ListLabel 524"/>
    <w:qFormat/>
    <w:rsid w:val="00E9130E"/>
    <w:rPr>
      <w:rFonts w:cs="Courier New"/>
    </w:rPr>
  </w:style>
  <w:style w:type="character" w:customStyle="1" w:styleId="ListLabel525">
    <w:name w:val="ListLabel 525"/>
    <w:qFormat/>
    <w:rsid w:val="00E9130E"/>
    <w:rPr>
      <w:rFonts w:cs="Wingdings"/>
    </w:rPr>
  </w:style>
  <w:style w:type="character" w:customStyle="1" w:styleId="ListLabel526">
    <w:name w:val="ListLabel 526"/>
    <w:qFormat/>
    <w:rsid w:val="00E9130E"/>
    <w:rPr>
      <w:rFonts w:cs="Symbol"/>
    </w:rPr>
  </w:style>
  <w:style w:type="character" w:customStyle="1" w:styleId="ListLabel527">
    <w:name w:val="ListLabel 527"/>
    <w:qFormat/>
    <w:rsid w:val="00E9130E"/>
    <w:rPr>
      <w:rFonts w:cs="Courier New"/>
    </w:rPr>
  </w:style>
  <w:style w:type="character" w:customStyle="1" w:styleId="ListLabel528">
    <w:name w:val="ListLabel 528"/>
    <w:qFormat/>
    <w:rsid w:val="00E9130E"/>
    <w:rPr>
      <w:rFonts w:cs="Wingdings"/>
    </w:rPr>
  </w:style>
  <w:style w:type="character" w:customStyle="1" w:styleId="ListLabel529">
    <w:name w:val="ListLabel 529"/>
    <w:qFormat/>
    <w:rsid w:val="00E9130E"/>
    <w:rPr>
      <w:rFonts w:cs="OpenSymbol"/>
    </w:rPr>
  </w:style>
  <w:style w:type="character" w:customStyle="1" w:styleId="ListLabel530">
    <w:name w:val="ListLabel 530"/>
    <w:qFormat/>
    <w:rsid w:val="00E9130E"/>
    <w:rPr>
      <w:rFonts w:cs="OpenSymbol"/>
    </w:rPr>
  </w:style>
  <w:style w:type="character" w:customStyle="1" w:styleId="ListLabel531">
    <w:name w:val="ListLabel 531"/>
    <w:qFormat/>
    <w:rsid w:val="00E9130E"/>
    <w:rPr>
      <w:rFonts w:cs="OpenSymbol"/>
    </w:rPr>
  </w:style>
  <w:style w:type="character" w:customStyle="1" w:styleId="ListLabel532">
    <w:name w:val="ListLabel 532"/>
    <w:qFormat/>
    <w:rsid w:val="00E9130E"/>
    <w:rPr>
      <w:rFonts w:cs="OpenSymbol"/>
    </w:rPr>
  </w:style>
  <w:style w:type="character" w:customStyle="1" w:styleId="ListLabel533">
    <w:name w:val="ListLabel 533"/>
    <w:qFormat/>
    <w:rsid w:val="00E9130E"/>
    <w:rPr>
      <w:rFonts w:cs="OpenSymbol"/>
    </w:rPr>
  </w:style>
  <w:style w:type="character" w:customStyle="1" w:styleId="ListLabel534">
    <w:name w:val="ListLabel 534"/>
    <w:qFormat/>
    <w:rsid w:val="00E9130E"/>
    <w:rPr>
      <w:rFonts w:cs="OpenSymbol"/>
    </w:rPr>
  </w:style>
  <w:style w:type="character" w:customStyle="1" w:styleId="ListLabel535">
    <w:name w:val="ListLabel 535"/>
    <w:qFormat/>
    <w:rsid w:val="00E9130E"/>
    <w:rPr>
      <w:rFonts w:cs="OpenSymbol"/>
    </w:rPr>
  </w:style>
  <w:style w:type="character" w:customStyle="1" w:styleId="ListLabel536">
    <w:name w:val="ListLabel 536"/>
    <w:qFormat/>
    <w:rsid w:val="00E9130E"/>
    <w:rPr>
      <w:rFonts w:cs="OpenSymbol"/>
    </w:rPr>
  </w:style>
  <w:style w:type="character" w:customStyle="1" w:styleId="ListLabel537">
    <w:name w:val="ListLabel 537"/>
    <w:qFormat/>
    <w:rsid w:val="00E9130E"/>
    <w:rPr>
      <w:rFonts w:cs="OpenSymbol"/>
    </w:rPr>
  </w:style>
  <w:style w:type="character" w:customStyle="1" w:styleId="ListLabel538">
    <w:name w:val="ListLabel 538"/>
    <w:qFormat/>
    <w:rsid w:val="00E9130E"/>
    <w:rPr>
      <w:rFonts w:cs="OpenSymbol"/>
    </w:rPr>
  </w:style>
  <w:style w:type="character" w:customStyle="1" w:styleId="ListLabel539">
    <w:name w:val="ListLabel 539"/>
    <w:qFormat/>
    <w:rsid w:val="00E9130E"/>
    <w:rPr>
      <w:rFonts w:cs="OpenSymbol"/>
    </w:rPr>
  </w:style>
  <w:style w:type="character" w:customStyle="1" w:styleId="ListLabel540">
    <w:name w:val="ListLabel 540"/>
    <w:qFormat/>
    <w:rsid w:val="00E9130E"/>
    <w:rPr>
      <w:rFonts w:cs="OpenSymbol"/>
    </w:rPr>
  </w:style>
  <w:style w:type="character" w:customStyle="1" w:styleId="ListLabel541">
    <w:name w:val="ListLabel 541"/>
    <w:qFormat/>
    <w:rsid w:val="00E9130E"/>
    <w:rPr>
      <w:rFonts w:cs="OpenSymbol"/>
    </w:rPr>
  </w:style>
  <w:style w:type="character" w:customStyle="1" w:styleId="ListLabel542">
    <w:name w:val="ListLabel 542"/>
    <w:qFormat/>
    <w:rsid w:val="00E9130E"/>
    <w:rPr>
      <w:rFonts w:cs="OpenSymbol"/>
    </w:rPr>
  </w:style>
  <w:style w:type="character" w:customStyle="1" w:styleId="ListLabel543">
    <w:name w:val="ListLabel 543"/>
    <w:qFormat/>
    <w:rsid w:val="00E9130E"/>
    <w:rPr>
      <w:rFonts w:cs="OpenSymbol"/>
    </w:rPr>
  </w:style>
  <w:style w:type="character" w:customStyle="1" w:styleId="ListLabel544">
    <w:name w:val="ListLabel 544"/>
    <w:qFormat/>
    <w:rsid w:val="00E9130E"/>
    <w:rPr>
      <w:rFonts w:cs="OpenSymbol"/>
    </w:rPr>
  </w:style>
  <w:style w:type="character" w:customStyle="1" w:styleId="ListLabel545">
    <w:name w:val="ListLabel 545"/>
    <w:qFormat/>
    <w:rsid w:val="00E9130E"/>
    <w:rPr>
      <w:rFonts w:cs="OpenSymbol"/>
    </w:rPr>
  </w:style>
  <w:style w:type="character" w:customStyle="1" w:styleId="ListLabel546">
    <w:name w:val="ListLabel 546"/>
    <w:qFormat/>
    <w:rsid w:val="00E9130E"/>
    <w:rPr>
      <w:rFonts w:cs="OpenSymbol"/>
    </w:rPr>
  </w:style>
  <w:style w:type="character" w:customStyle="1" w:styleId="ListLabel547">
    <w:name w:val="ListLabel 547"/>
    <w:qFormat/>
    <w:rsid w:val="00E9130E"/>
    <w:rPr>
      <w:rFonts w:cs="OpenSymbol"/>
    </w:rPr>
  </w:style>
  <w:style w:type="character" w:customStyle="1" w:styleId="ListLabel548">
    <w:name w:val="ListLabel 548"/>
    <w:qFormat/>
    <w:rsid w:val="00E9130E"/>
    <w:rPr>
      <w:rFonts w:cs="OpenSymbol"/>
    </w:rPr>
  </w:style>
  <w:style w:type="character" w:customStyle="1" w:styleId="ListLabel549">
    <w:name w:val="ListLabel 549"/>
    <w:qFormat/>
    <w:rsid w:val="00E9130E"/>
    <w:rPr>
      <w:rFonts w:cs="OpenSymbol"/>
    </w:rPr>
  </w:style>
  <w:style w:type="character" w:customStyle="1" w:styleId="ListLabel550">
    <w:name w:val="ListLabel 550"/>
    <w:qFormat/>
    <w:rsid w:val="00E9130E"/>
    <w:rPr>
      <w:rFonts w:cs="OpenSymbol"/>
    </w:rPr>
  </w:style>
  <w:style w:type="character" w:customStyle="1" w:styleId="ListLabel551">
    <w:name w:val="ListLabel 551"/>
    <w:qFormat/>
    <w:rsid w:val="00E9130E"/>
    <w:rPr>
      <w:rFonts w:cs="OpenSymbol"/>
    </w:rPr>
  </w:style>
  <w:style w:type="character" w:customStyle="1" w:styleId="ListLabel552">
    <w:name w:val="ListLabel 552"/>
    <w:qFormat/>
    <w:rsid w:val="00E9130E"/>
    <w:rPr>
      <w:rFonts w:cs="OpenSymbol"/>
    </w:rPr>
  </w:style>
  <w:style w:type="character" w:customStyle="1" w:styleId="ListLabel553">
    <w:name w:val="ListLabel 553"/>
    <w:qFormat/>
    <w:rsid w:val="00E9130E"/>
    <w:rPr>
      <w:rFonts w:cs="OpenSymbol"/>
    </w:rPr>
  </w:style>
  <w:style w:type="character" w:customStyle="1" w:styleId="ListLabel554">
    <w:name w:val="ListLabel 554"/>
    <w:qFormat/>
    <w:rsid w:val="00E9130E"/>
    <w:rPr>
      <w:rFonts w:cs="OpenSymbol"/>
    </w:rPr>
  </w:style>
  <w:style w:type="character" w:customStyle="1" w:styleId="ListLabel555">
    <w:name w:val="ListLabel 555"/>
    <w:qFormat/>
    <w:rsid w:val="00E9130E"/>
    <w:rPr>
      <w:rFonts w:cs="OpenSymbol"/>
    </w:rPr>
  </w:style>
  <w:style w:type="character" w:customStyle="1" w:styleId="ListLabel556">
    <w:name w:val="ListLabel 556"/>
    <w:qFormat/>
    <w:rsid w:val="00E9130E"/>
    <w:rPr>
      <w:rFonts w:cs="OpenSymbol"/>
    </w:rPr>
  </w:style>
  <w:style w:type="character" w:customStyle="1" w:styleId="ListLabel557">
    <w:name w:val="ListLabel 557"/>
    <w:qFormat/>
    <w:rsid w:val="00E9130E"/>
    <w:rPr>
      <w:rFonts w:cs="OpenSymbol"/>
    </w:rPr>
  </w:style>
  <w:style w:type="character" w:customStyle="1" w:styleId="ListLabel558">
    <w:name w:val="ListLabel 558"/>
    <w:qFormat/>
    <w:rsid w:val="00E9130E"/>
    <w:rPr>
      <w:rFonts w:cs="OpenSymbol"/>
    </w:rPr>
  </w:style>
  <w:style w:type="character" w:customStyle="1" w:styleId="ListLabel559">
    <w:name w:val="ListLabel 559"/>
    <w:qFormat/>
    <w:rsid w:val="00E9130E"/>
    <w:rPr>
      <w:rFonts w:cs="OpenSymbol"/>
    </w:rPr>
  </w:style>
  <w:style w:type="character" w:customStyle="1" w:styleId="ListLabel560">
    <w:name w:val="ListLabel 560"/>
    <w:qFormat/>
    <w:rsid w:val="00E9130E"/>
    <w:rPr>
      <w:rFonts w:cs="OpenSymbol"/>
    </w:rPr>
  </w:style>
  <w:style w:type="character" w:customStyle="1" w:styleId="ListLabel561">
    <w:name w:val="ListLabel 561"/>
    <w:qFormat/>
    <w:rsid w:val="00E9130E"/>
    <w:rPr>
      <w:rFonts w:cs="OpenSymbol"/>
    </w:rPr>
  </w:style>
  <w:style w:type="character" w:customStyle="1" w:styleId="ListLabel562">
    <w:name w:val="ListLabel 562"/>
    <w:qFormat/>
    <w:rsid w:val="00E9130E"/>
    <w:rPr>
      <w:rFonts w:cs="OpenSymbol"/>
    </w:rPr>
  </w:style>
  <w:style w:type="character" w:customStyle="1" w:styleId="ListLabel563">
    <w:name w:val="ListLabel 563"/>
    <w:qFormat/>
    <w:rsid w:val="00E9130E"/>
    <w:rPr>
      <w:rFonts w:cs="OpenSymbol"/>
    </w:rPr>
  </w:style>
  <w:style w:type="character" w:customStyle="1" w:styleId="ListLabel564">
    <w:name w:val="ListLabel 564"/>
    <w:qFormat/>
    <w:rsid w:val="00E9130E"/>
    <w:rPr>
      <w:rFonts w:cs="OpenSymbol"/>
    </w:rPr>
  </w:style>
  <w:style w:type="character" w:customStyle="1" w:styleId="ListLabel565">
    <w:name w:val="ListLabel 565"/>
    <w:qFormat/>
    <w:rsid w:val="00E9130E"/>
    <w:rPr>
      <w:rFonts w:ascii="Times New Roman" w:hAnsi="Times New Roman"/>
      <w:b/>
      <w:bCs/>
      <w:i/>
      <w:iCs/>
    </w:rPr>
  </w:style>
  <w:style w:type="character" w:customStyle="1" w:styleId="ListLabel566">
    <w:name w:val="ListLabel 566"/>
    <w:qFormat/>
    <w:rsid w:val="00E9130E"/>
    <w:rPr>
      <w:rFonts w:cs="OpenSymbol"/>
    </w:rPr>
  </w:style>
  <w:style w:type="character" w:customStyle="1" w:styleId="ListLabel567">
    <w:name w:val="ListLabel 567"/>
    <w:qFormat/>
    <w:rsid w:val="00E9130E"/>
    <w:rPr>
      <w:rFonts w:cs="OpenSymbol"/>
    </w:rPr>
  </w:style>
  <w:style w:type="character" w:customStyle="1" w:styleId="ListLabel568">
    <w:name w:val="ListLabel 568"/>
    <w:qFormat/>
    <w:rsid w:val="00E9130E"/>
    <w:rPr>
      <w:rFonts w:cs="OpenSymbol"/>
    </w:rPr>
  </w:style>
  <w:style w:type="character" w:customStyle="1" w:styleId="ListLabel569">
    <w:name w:val="ListLabel 569"/>
    <w:qFormat/>
    <w:rsid w:val="00E9130E"/>
    <w:rPr>
      <w:rFonts w:cs="OpenSymbol"/>
    </w:rPr>
  </w:style>
  <w:style w:type="character" w:customStyle="1" w:styleId="ListLabel570">
    <w:name w:val="ListLabel 570"/>
    <w:qFormat/>
    <w:rsid w:val="00E9130E"/>
    <w:rPr>
      <w:rFonts w:cs="OpenSymbol"/>
    </w:rPr>
  </w:style>
  <w:style w:type="character" w:customStyle="1" w:styleId="ListLabel571">
    <w:name w:val="ListLabel 571"/>
    <w:qFormat/>
    <w:rsid w:val="00E9130E"/>
    <w:rPr>
      <w:rFonts w:cs="OpenSymbol"/>
    </w:rPr>
  </w:style>
  <w:style w:type="character" w:customStyle="1" w:styleId="ListLabel572">
    <w:name w:val="ListLabel 572"/>
    <w:qFormat/>
    <w:rsid w:val="00E9130E"/>
    <w:rPr>
      <w:rFonts w:cs="OpenSymbol"/>
    </w:rPr>
  </w:style>
  <w:style w:type="character" w:customStyle="1" w:styleId="ListLabel573">
    <w:name w:val="ListLabel 573"/>
    <w:qFormat/>
    <w:rsid w:val="00E9130E"/>
    <w:rPr>
      <w:rFonts w:cs="OpenSymbol"/>
    </w:rPr>
  </w:style>
  <w:style w:type="character" w:customStyle="1" w:styleId="ListLabel574">
    <w:name w:val="ListLabel 574"/>
    <w:qFormat/>
    <w:rsid w:val="00E9130E"/>
    <w:rPr>
      <w:rFonts w:cs="OpenSymbol"/>
    </w:rPr>
  </w:style>
  <w:style w:type="character" w:customStyle="1" w:styleId="ListLabel575">
    <w:name w:val="ListLabel 575"/>
    <w:qFormat/>
    <w:rsid w:val="00E9130E"/>
    <w:rPr>
      <w:rFonts w:cs="Symbol"/>
      <w:b/>
    </w:rPr>
  </w:style>
  <w:style w:type="character" w:customStyle="1" w:styleId="ListLabel576">
    <w:name w:val="ListLabel 576"/>
    <w:qFormat/>
    <w:rsid w:val="00E9130E"/>
    <w:rPr>
      <w:rFonts w:cs="Courier New"/>
    </w:rPr>
  </w:style>
  <w:style w:type="character" w:customStyle="1" w:styleId="ListLabel577">
    <w:name w:val="ListLabel 577"/>
    <w:qFormat/>
    <w:rsid w:val="00E9130E"/>
    <w:rPr>
      <w:rFonts w:cs="Wingdings"/>
    </w:rPr>
  </w:style>
  <w:style w:type="character" w:customStyle="1" w:styleId="ListLabel578">
    <w:name w:val="ListLabel 578"/>
    <w:qFormat/>
    <w:rsid w:val="00E9130E"/>
    <w:rPr>
      <w:rFonts w:cs="Symbol"/>
    </w:rPr>
  </w:style>
  <w:style w:type="character" w:customStyle="1" w:styleId="ListLabel579">
    <w:name w:val="ListLabel 579"/>
    <w:qFormat/>
    <w:rsid w:val="00E9130E"/>
    <w:rPr>
      <w:rFonts w:cs="Courier New"/>
    </w:rPr>
  </w:style>
  <w:style w:type="character" w:customStyle="1" w:styleId="ListLabel580">
    <w:name w:val="ListLabel 580"/>
    <w:qFormat/>
    <w:rsid w:val="00E9130E"/>
    <w:rPr>
      <w:rFonts w:cs="Wingdings"/>
    </w:rPr>
  </w:style>
  <w:style w:type="character" w:customStyle="1" w:styleId="ListLabel581">
    <w:name w:val="ListLabel 581"/>
    <w:qFormat/>
    <w:rsid w:val="00E9130E"/>
    <w:rPr>
      <w:rFonts w:cs="Symbol"/>
    </w:rPr>
  </w:style>
  <w:style w:type="character" w:customStyle="1" w:styleId="ListLabel582">
    <w:name w:val="ListLabel 582"/>
    <w:qFormat/>
    <w:rsid w:val="00E9130E"/>
    <w:rPr>
      <w:rFonts w:cs="Courier New"/>
    </w:rPr>
  </w:style>
  <w:style w:type="character" w:customStyle="1" w:styleId="ListLabel583">
    <w:name w:val="ListLabel 583"/>
    <w:qFormat/>
    <w:rsid w:val="00E9130E"/>
    <w:rPr>
      <w:rFonts w:cs="Wingdings"/>
    </w:rPr>
  </w:style>
  <w:style w:type="paragraph" w:styleId="Titolo">
    <w:name w:val="Title"/>
    <w:basedOn w:val="Normale"/>
    <w:next w:val="Corpotesto"/>
    <w:qFormat/>
    <w:rsid w:val="00E9130E"/>
    <w:pPr>
      <w:keepNext/>
      <w:spacing w:before="240" w:after="120"/>
    </w:pPr>
    <w:rPr>
      <w:rFonts w:ascii="Liberation Sans" w:eastAsia="AR PL ShanHeiSun Uni" w:hAnsi="Liberation Sans" w:cs="Lohit Hindi"/>
      <w:sz w:val="28"/>
      <w:szCs w:val="28"/>
    </w:rPr>
  </w:style>
  <w:style w:type="paragraph" w:styleId="Corpotesto">
    <w:name w:val="Body Text"/>
    <w:basedOn w:val="Normale"/>
    <w:rsid w:val="00E9130E"/>
    <w:pPr>
      <w:spacing w:after="120"/>
    </w:pPr>
  </w:style>
  <w:style w:type="paragraph" w:styleId="Elenco">
    <w:name w:val="List"/>
    <w:basedOn w:val="Corpotesto"/>
    <w:rsid w:val="00E9130E"/>
  </w:style>
  <w:style w:type="paragraph" w:styleId="Didascalia">
    <w:name w:val="caption"/>
    <w:basedOn w:val="Normale"/>
    <w:qFormat/>
    <w:rsid w:val="00E9130E"/>
    <w:pPr>
      <w:suppressLineNumbers/>
      <w:spacing w:before="120" w:after="120"/>
    </w:pPr>
    <w:rPr>
      <w:rFonts w:cs="Lohit Hindi"/>
      <w:i/>
      <w:iCs/>
    </w:rPr>
  </w:style>
  <w:style w:type="paragraph" w:customStyle="1" w:styleId="Indice">
    <w:name w:val="Indice"/>
    <w:basedOn w:val="Normale"/>
    <w:qFormat/>
    <w:rsid w:val="00E9130E"/>
    <w:pPr>
      <w:suppressLineNumbers/>
    </w:pPr>
  </w:style>
  <w:style w:type="paragraph" w:customStyle="1" w:styleId="Titolo1">
    <w:name w:val="Titolo1"/>
    <w:basedOn w:val="Normale"/>
    <w:qFormat/>
    <w:rsid w:val="00E9130E"/>
    <w:pPr>
      <w:keepNext/>
      <w:spacing w:before="240" w:after="120"/>
    </w:pPr>
    <w:rPr>
      <w:rFonts w:ascii="Liberation Sans" w:eastAsia="AR PL ShanHeiSun Uni" w:hAnsi="Liberation Sans" w:cs="Lohit Hindi"/>
      <w:sz w:val="28"/>
      <w:szCs w:val="28"/>
    </w:rPr>
  </w:style>
  <w:style w:type="paragraph" w:customStyle="1" w:styleId="Intestazione1">
    <w:name w:val="Intestazione1"/>
    <w:basedOn w:val="Normale"/>
    <w:qFormat/>
    <w:rsid w:val="00E9130E"/>
    <w:pPr>
      <w:keepNext/>
      <w:spacing w:before="240" w:after="120"/>
    </w:pPr>
    <w:rPr>
      <w:rFonts w:ascii="Arial" w:eastAsia="Microsoft YaHei" w:hAnsi="Arial"/>
      <w:sz w:val="28"/>
      <w:szCs w:val="28"/>
    </w:rPr>
  </w:style>
  <w:style w:type="paragraph" w:customStyle="1" w:styleId="Didascalia1">
    <w:name w:val="Didascalia1"/>
    <w:basedOn w:val="Normale"/>
    <w:qFormat/>
    <w:rsid w:val="00E9130E"/>
    <w:pPr>
      <w:suppressLineNumbers/>
      <w:spacing w:before="120" w:after="120"/>
    </w:pPr>
    <w:rPr>
      <w:i/>
      <w:iCs/>
    </w:rPr>
  </w:style>
  <w:style w:type="paragraph" w:styleId="Testonotaapidipagina">
    <w:name w:val="footnote text"/>
    <w:basedOn w:val="Normale"/>
    <w:rsid w:val="00E9130E"/>
  </w:style>
  <w:style w:type="paragraph" w:styleId="Pidipagina">
    <w:name w:val="footer"/>
    <w:basedOn w:val="Normale"/>
    <w:rsid w:val="00E9130E"/>
    <w:pPr>
      <w:suppressLineNumbers/>
      <w:tabs>
        <w:tab w:val="center" w:pos="4819"/>
        <w:tab w:val="right" w:pos="9638"/>
      </w:tabs>
    </w:pPr>
  </w:style>
  <w:style w:type="paragraph" w:styleId="Testofumetto">
    <w:name w:val="Balloon Text"/>
    <w:basedOn w:val="Normale"/>
    <w:qFormat/>
    <w:rsid w:val="00E9130E"/>
    <w:rPr>
      <w:rFonts w:ascii="Tahoma" w:hAnsi="Tahoma" w:cs="Tahoma"/>
      <w:sz w:val="16"/>
      <w:szCs w:val="14"/>
    </w:rPr>
  </w:style>
  <w:style w:type="paragraph" w:styleId="Testocommento">
    <w:name w:val="annotation text"/>
    <w:basedOn w:val="Normale"/>
    <w:qFormat/>
    <w:rsid w:val="00E9130E"/>
    <w:rPr>
      <w:sz w:val="20"/>
      <w:szCs w:val="18"/>
    </w:rPr>
  </w:style>
  <w:style w:type="paragraph" w:styleId="Soggettocommento">
    <w:name w:val="annotation subject"/>
    <w:basedOn w:val="Testocommento"/>
    <w:qFormat/>
    <w:rsid w:val="00E9130E"/>
    <w:rPr>
      <w:b/>
      <w:bCs/>
    </w:rPr>
  </w:style>
  <w:style w:type="paragraph" w:styleId="Revisione">
    <w:name w:val="Revision"/>
    <w:qFormat/>
    <w:rsid w:val="00E9130E"/>
    <w:rPr>
      <w:rFonts w:ascii="Times New Roman" w:eastAsia="SimSun;宋体" w:hAnsi="Times New Roman" w:cs="Mangal"/>
      <w:color w:val="00000A"/>
      <w:sz w:val="24"/>
      <w:szCs w:val="21"/>
    </w:rPr>
  </w:style>
  <w:style w:type="paragraph" w:styleId="Paragrafoelenco">
    <w:name w:val="List Paragraph"/>
    <w:basedOn w:val="Normale"/>
    <w:qFormat/>
    <w:rsid w:val="00E9130E"/>
    <w:pPr>
      <w:ind w:left="708"/>
    </w:pPr>
    <w:rPr>
      <w:szCs w:val="21"/>
    </w:rPr>
  </w:style>
  <w:style w:type="paragraph" w:styleId="Nessunaspaziatura">
    <w:name w:val="No Spacing"/>
    <w:qFormat/>
    <w:rsid w:val="00E9130E"/>
    <w:rPr>
      <w:rFonts w:ascii="Calibri" w:hAnsi="Calibri"/>
      <w:color w:val="00000A"/>
      <w:sz w:val="22"/>
      <w:szCs w:val="22"/>
      <w:lang w:eastAsia="it-IT" w:bidi="ar-SA"/>
    </w:rPr>
  </w:style>
  <w:style w:type="paragraph" w:styleId="Intestazione">
    <w:name w:val="header"/>
    <w:basedOn w:val="Normale"/>
    <w:rsid w:val="00E9130E"/>
    <w:pPr>
      <w:tabs>
        <w:tab w:val="center" w:pos="4819"/>
        <w:tab w:val="right" w:pos="9638"/>
      </w:tabs>
    </w:pPr>
    <w:rPr>
      <w:szCs w:val="21"/>
    </w:rPr>
  </w:style>
  <w:style w:type="numbering" w:customStyle="1" w:styleId="WW8Num1">
    <w:name w:val="WW8Num1"/>
    <w:qFormat/>
    <w:rsid w:val="00E9130E"/>
  </w:style>
  <w:style w:type="numbering" w:customStyle="1" w:styleId="WW8Num2">
    <w:name w:val="WW8Num2"/>
    <w:qFormat/>
    <w:rsid w:val="00E9130E"/>
  </w:style>
  <w:style w:type="numbering" w:customStyle="1" w:styleId="WW8Num3">
    <w:name w:val="WW8Num3"/>
    <w:qFormat/>
    <w:rsid w:val="00E9130E"/>
  </w:style>
  <w:style w:type="numbering" w:customStyle="1" w:styleId="WW8Num4">
    <w:name w:val="WW8Num4"/>
    <w:qFormat/>
    <w:rsid w:val="00E9130E"/>
  </w:style>
  <w:style w:type="numbering" w:customStyle="1" w:styleId="WW8Num5">
    <w:name w:val="WW8Num5"/>
    <w:qFormat/>
    <w:rsid w:val="00E9130E"/>
  </w:style>
  <w:style w:type="numbering" w:customStyle="1" w:styleId="WW8Num6">
    <w:name w:val="WW8Num6"/>
    <w:qFormat/>
    <w:rsid w:val="00E9130E"/>
  </w:style>
  <w:style w:type="numbering" w:customStyle="1" w:styleId="WW8Num7">
    <w:name w:val="WW8Num7"/>
    <w:qFormat/>
    <w:rsid w:val="00E9130E"/>
  </w:style>
  <w:style w:type="numbering" w:customStyle="1" w:styleId="WW8Num8">
    <w:name w:val="WW8Num8"/>
    <w:qFormat/>
    <w:rsid w:val="00E9130E"/>
  </w:style>
  <w:style w:type="numbering" w:customStyle="1" w:styleId="WW8Num9">
    <w:name w:val="WW8Num9"/>
    <w:qFormat/>
    <w:rsid w:val="00E9130E"/>
  </w:style>
  <w:style w:type="numbering" w:customStyle="1" w:styleId="WW8Num10">
    <w:name w:val="WW8Num10"/>
    <w:qFormat/>
    <w:rsid w:val="00E9130E"/>
  </w:style>
  <w:style w:type="numbering" w:customStyle="1" w:styleId="WW8Num11">
    <w:name w:val="WW8Num11"/>
    <w:qFormat/>
    <w:rsid w:val="00E9130E"/>
  </w:style>
  <w:style w:type="numbering" w:customStyle="1" w:styleId="WW8Num12">
    <w:name w:val="WW8Num12"/>
    <w:qFormat/>
    <w:rsid w:val="00E9130E"/>
  </w:style>
  <w:style w:type="numbering" w:customStyle="1" w:styleId="WW8Num13">
    <w:name w:val="WW8Num13"/>
    <w:qFormat/>
    <w:rsid w:val="00E9130E"/>
  </w:style>
  <w:style w:type="numbering" w:customStyle="1" w:styleId="WW8Num14">
    <w:name w:val="WW8Num14"/>
    <w:qFormat/>
    <w:rsid w:val="00E9130E"/>
  </w:style>
  <w:style w:type="numbering" w:customStyle="1" w:styleId="WW8Num15">
    <w:name w:val="WW8Num15"/>
    <w:qFormat/>
    <w:rsid w:val="00E9130E"/>
  </w:style>
  <w:style w:type="character" w:styleId="Collegamentoipertestuale">
    <w:name w:val="Hyperlink"/>
    <w:basedOn w:val="Carpredefinitoparagrafo"/>
    <w:uiPriority w:val="99"/>
    <w:unhideWhenUsed/>
    <w:rsid w:val="002F0037"/>
    <w:rPr>
      <w:color w:val="0000FF"/>
      <w:u w:val="single"/>
    </w:rPr>
  </w:style>
  <w:style w:type="table" w:styleId="Grigliatabella">
    <w:name w:val="Table Grid"/>
    <w:basedOn w:val="Tabellanormale"/>
    <w:uiPriority w:val="59"/>
    <w:rsid w:val="003B50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rmale">
    <w:name w:val="Plain Text"/>
    <w:basedOn w:val="Normale"/>
    <w:link w:val="TestonormaleCarattere"/>
    <w:uiPriority w:val="99"/>
    <w:unhideWhenUsed/>
    <w:rsid w:val="00921C88"/>
    <w:pPr>
      <w:widowControl/>
      <w:suppressAutoHyphens w:val="0"/>
    </w:pPr>
    <w:rPr>
      <w:rFonts w:ascii="Calibri" w:eastAsiaTheme="minorHAnsi" w:hAnsi="Calibri" w:cstheme="minorBidi"/>
      <w:color w:val="auto"/>
      <w:sz w:val="22"/>
      <w:szCs w:val="21"/>
      <w:lang w:val="en-US" w:eastAsia="en-US" w:bidi="ar-SA"/>
    </w:rPr>
  </w:style>
  <w:style w:type="character" w:customStyle="1" w:styleId="TestonormaleCarattere">
    <w:name w:val="Testo normale Carattere"/>
    <w:basedOn w:val="Carpredefinitoparagrafo"/>
    <w:link w:val="Testonormale"/>
    <w:uiPriority w:val="99"/>
    <w:rsid w:val="00921C88"/>
    <w:rPr>
      <w:rFonts w:ascii="Calibri" w:eastAsiaTheme="minorHAnsi" w:hAnsi="Calibri" w:cstheme="minorBidi"/>
      <w:sz w:val="22"/>
      <w:szCs w:val="21"/>
      <w:lang w:val="en-US" w:eastAsia="en-US" w:bidi="ar-SA"/>
    </w:rPr>
  </w:style>
  <w:style w:type="table" w:customStyle="1" w:styleId="GridTable4-Accent11">
    <w:name w:val="Grid Table 4 - Accent 11"/>
    <w:basedOn w:val="Tabellanormale"/>
    <w:uiPriority w:val="49"/>
    <w:rsid w:val="00E57D90"/>
    <w:rPr>
      <w:rFonts w:asciiTheme="minorHAnsi" w:eastAsiaTheme="minorEastAsia" w:hAnsiTheme="minorHAnsi" w:cstheme="minorBidi"/>
      <w:szCs w:val="20"/>
      <w:lang w:val="nl-BE" w:eastAsia="en-US" w:bidi="ar-SA"/>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0610175">
      <w:bodyDiv w:val="1"/>
      <w:marLeft w:val="0"/>
      <w:marRight w:val="0"/>
      <w:marTop w:val="0"/>
      <w:marBottom w:val="0"/>
      <w:divBdr>
        <w:top w:val="none" w:sz="0" w:space="0" w:color="auto"/>
        <w:left w:val="none" w:sz="0" w:space="0" w:color="auto"/>
        <w:bottom w:val="none" w:sz="0" w:space="0" w:color="auto"/>
        <w:right w:val="none" w:sz="0" w:space="0" w:color="auto"/>
      </w:divBdr>
    </w:div>
    <w:div w:id="904410521">
      <w:bodyDiv w:val="1"/>
      <w:marLeft w:val="0"/>
      <w:marRight w:val="0"/>
      <w:marTop w:val="0"/>
      <w:marBottom w:val="0"/>
      <w:divBdr>
        <w:top w:val="none" w:sz="0" w:space="0" w:color="auto"/>
        <w:left w:val="none" w:sz="0" w:space="0" w:color="auto"/>
        <w:bottom w:val="none" w:sz="0" w:space="0" w:color="auto"/>
        <w:right w:val="none" w:sz="0" w:space="0" w:color="auto"/>
      </w:divBdr>
    </w:div>
    <w:div w:id="908540181">
      <w:bodyDiv w:val="1"/>
      <w:marLeft w:val="0"/>
      <w:marRight w:val="0"/>
      <w:marTop w:val="0"/>
      <w:marBottom w:val="0"/>
      <w:divBdr>
        <w:top w:val="none" w:sz="0" w:space="0" w:color="auto"/>
        <w:left w:val="none" w:sz="0" w:space="0" w:color="auto"/>
        <w:bottom w:val="none" w:sz="0" w:space="0" w:color="auto"/>
        <w:right w:val="none" w:sz="0" w:space="0" w:color="auto"/>
      </w:divBdr>
    </w:div>
    <w:div w:id="1185830650">
      <w:bodyDiv w:val="1"/>
      <w:marLeft w:val="0"/>
      <w:marRight w:val="0"/>
      <w:marTop w:val="0"/>
      <w:marBottom w:val="0"/>
      <w:divBdr>
        <w:top w:val="none" w:sz="0" w:space="0" w:color="auto"/>
        <w:left w:val="none" w:sz="0" w:space="0" w:color="auto"/>
        <w:bottom w:val="none" w:sz="0" w:space="0" w:color="auto"/>
        <w:right w:val="none" w:sz="0" w:space="0" w:color="auto"/>
      </w:divBdr>
    </w:div>
    <w:div w:id="1876497973">
      <w:bodyDiv w:val="1"/>
      <w:marLeft w:val="0"/>
      <w:marRight w:val="0"/>
      <w:marTop w:val="0"/>
      <w:marBottom w:val="0"/>
      <w:divBdr>
        <w:top w:val="none" w:sz="0" w:space="0" w:color="auto"/>
        <w:left w:val="none" w:sz="0" w:space="0" w:color="auto"/>
        <w:bottom w:val="none" w:sz="0" w:space="0" w:color="auto"/>
        <w:right w:val="none" w:sz="0" w:space="0" w:color="auto"/>
      </w:divBdr>
    </w:div>
    <w:div w:id="1916893524">
      <w:bodyDiv w:val="1"/>
      <w:marLeft w:val="0"/>
      <w:marRight w:val="0"/>
      <w:marTop w:val="0"/>
      <w:marBottom w:val="0"/>
      <w:divBdr>
        <w:top w:val="none" w:sz="0" w:space="0" w:color="auto"/>
        <w:left w:val="none" w:sz="0" w:space="0" w:color="auto"/>
        <w:bottom w:val="none" w:sz="0" w:space="0" w:color="auto"/>
        <w:right w:val="none" w:sz="0" w:space="0" w:color="auto"/>
      </w:divBdr>
    </w:div>
    <w:div w:id="2134324074">
      <w:bodyDiv w:val="1"/>
      <w:marLeft w:val="0"/>
      <w:marRight w:val="0"/>
      <w:marTop w:val="0"/>
      <w:marBottom w:val="0"/>
      <w:divBdr>
        <w:top w:val="none" w:sz="0" w:space="0" w:color="auto"/>
        <w:left w:val="none" w:sz="0" w:space="0" w:color="auto"/>
        <w:bottom w:val="none" w:sz="0" w:space="0" w:color="auto"/>
        <w:right w:val="none" w:sz="0" w:space="0" w:color="auto"/>
      </w:divBdr>
    </w:div>
    <w:div w:id="21384037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ob.it/web/area-pubblica/internalizzatori-di-regolamento" TargetMode="External"/><Relationship Id="rId13" Type="http://schemas.openxmlformats.org/officeDocument/2006/relationships/hyperlink" Target="mailto:dme@pec.consob.it" TargetMode="External"/><Relationship Id="rId18" Type="http://schemas.openxmlformats.org/officeDocument/2006/relationships/hyperlink" Target="mailto:transaction.reporting2@consob.it"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mailto:transaction.reporting2@consob.it" TargetMode="External"/><Relationship Id="rId17" Type="http://schemas.openxmlformats.org/officeDocument/2006/relationships/hyperlink" Target="mailto:dme@pec.consob.it"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mailto:transaction.reporting2@consob.i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me@pec.consob.it"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mailto:dme@pec.consob.it" TargetMode="External"/><Relationship Id="rId23" Type="http://schemas.openxmlformats.org/officeDocument/2006/relationships/footer" Target="footer2.xml"/><Relationship Id="rId10" Type="http://schemas.openxmlformats.org/officeDocument/2006/relationships/hyperlink" Target="mailto:transaction.reporting2@consob.it" TargetMode="External"/><Relationship Id="rId19" Type="http://schemas.openxmlformats.org/officeDocument/2006/relationships/hyperlink" Target="mailto:csdr@consob.it" TargetMode="External"/><Relationship Id="rId4" Type="http://schemas.openxmlformats.org/officeDocument/2006/relationships/settings" Target="settings.xml"/><Relationship Id="rId9" Type="http://schemas.openxmlformats.org/officeDocument/2006/relationships/hyperlink" Target="mailto:dme@pec.consob.it" TargetMode="External"/><Relationship Id="rId14" Type="http://schemas.openxmlformats.org/officeDocument/2006/relationships/hyperlink" Target="mailto:transaction.reporting2@consob.it" TargetMode="External"/><Relationship Id="rId22" Type="http://schemas.openxmlformats.org/officeDocument/2006/relationships/footer" Target="footer1.xm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24551F-2526-4B82-A7BB-B1B065F7B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5318</Words>
  <Characters>30318</Characters>
  <Application>Microsoft Office Word</Application>
  <DocSecurity>0</DocSecurity>
  <Lines>252</Lines>
  <Paragraphs>71</Paragraphs>
  <ScaleCrop>false</ScaleCrop>
  <HeadingPairs>
    <vt:vector size="2" baseType="variant">
      <vt:variant>
        <vt:lpstr>Titolo</vt:lpstr>
      </vt:variant>
      <vt:variant>
        <vt:i4>1</vt:i4>
      </vt:variant>
    </vt:vector>
  </HeadingPairs>
  <TitlesOfParts>
    <vt:vector size="1" baseType="lpstr">
      <vt:lpstr>MIFIR – Transaction Reporting</vt:lpstr>
    </vt:vector>
  </TitlesOfParts>
  <Company>Consob</Company>
  <LinksUpToDate>false</LinksUpToDate>
  <CharactersWithSpaces>35565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MIFIR – Transaction Reporting</dc:title>
  <dc:subject>Modalità Di accreditamento</dc:subject>
  <dc:creator>Martina Mosco</dc:creator>
  <cp:lastModifiedBy>POT</cp:lastModifiedBy>
  <cp:revision>13</cp:revision>
  <cp:lastPrinted>2019-08-14T09:30:00Z</cp:lastPrinted>
  <dcterms:created xsi:type="dcterms:W3CDTF">2022-04-08T10:03:00Z</dcterms:created>
  <dcterms:modified xsi:type="dcterms:W3CDTF">2022-07-07T09:13:00Z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Consob</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