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13181637"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142160">
        <w:rPr>
          <w:rFonts w:ascii="Times New Roman" w:hAnsi="Times New Roman" w:cs="Times New Roman"/>
          <w:b/>
          <w:iCs/>
          <w:sz w:val="24"/>
          <w:szCs w:val="24"/>
        </w:rPr>
        <w:t>24</w:t>
      </w:r>
    </w:p>
    <w:p w14:paraId="3A127D93" w14:textId="744D8AD0" w:rsidR="00F51E52" w:rsidRPr="00334612" w:rsidRDefault="00F51E52" w:rsidP="00F51E52">
      <w:pPr>
        <w:autoSpaceDE w:val="0"/>
        <w:autoSpaceDN w:val="0"/>
        <w:adjustRightInd w:val="0"/>
        <w:jc w:val="center"/>
        <w:rPr>
          <w:b/>
          <w:bCs/>
          <w:color w:val="211D1E"/>
          <w:sz w:val="24"/>
          <w:szCs w:val="24"/>
        </w:rPr>
      </w:pPr>
      <w:r w:rsidRPr="00F51E52">
        <w:rPr>
          <w:b/>
          <w:bCs/>
          <w:color w:val="211D1E"/>
          <w:sz w:val="24"/>
          <w:szCs w:val="24"/>
        </w:rPr>
        <w:t xml:space="preserve">DOCUMENTO DI REGISTRAZIONE </w:t>
      </w:r>
      <w:r w:rsidR="00142160" w:rsidRPr="00142160">
        <w:rPr>
          <w:b/>
          <w:bCs/>
          <w:color w:val="211D1E"/>
          <w:sz w:val="24"/>
          <w:szCs w:val="24"/>
        </w:rPr>
        <w:t>DEL PROSPETTO UE DELLA CRESCITA PER I TITOLI 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27111F" w:rsidRPr="00442DA2" w14:paraId="6D70E601" w14:textId="77777777" w:rsidTr="0027111F">
        <w:tc>
          <w:tcPr>
            <w:tcW w:w="4111" w:type="dxa"/>
          </w:tcPr>
          <w:p w14:paraId="6EF91C5E" w14:textId="4D477F2B" w:rsidR="0027111F" w:rsidRPr="00E35571" w:rsidRDefault="0027111F" w:rsidP="0027111F">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27111F" w:rsidRPr="00E35571" w:rsidRDefault="0027111F" w:rsidP="0027111F">
            <w:pPr>
              <w:autoSpaceDE w:val="0"/>
              <w:autoSpaceDN w:val="0"/>
              <w:adjustRightInd w:val="0"/>
              <w:rPr>
                <w:rFonts w:ascii="Times New Roman" w:hAnsi="Times New Roman" w:cs="Times New Roman"/>
                <w:i/>
                <w:iCs/>
                <w:color w:val="000000"/>
                <w:sz w:val="24"/>
                <w:szCs w:val="24"/>
              </w:rPr>
            </w:pPr>
          </w:p>
        </w:tc>
      </w:tr>
      <w:tr w:rsidR="0027111F" w:rsidRPr="00442DA2" w14:paraId="418C216C" w14:textId="77777777" w:rsidTr="0027111F">
        <w:tc>
          <w:tcPr>
            <w:tcW w:w="4111" w:type="dxa"/>
          </w:tcPr>
          <w:p w14:paraId="65BAE7FF" w14:textId="4AE67C9F" w:rsidR="0027111F" w:rsidRPr="00E35571" w:rsidRDefault="0027111F" w:rsidP="0027111F">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27111F" w:rsidRPr="00E35571" w:rsidRDefault="0027111F" w:rsidP="0027111F">
            <w:pPr>
              <w:autoSpaceDE w:val="0"/>
              <w:autoSpaceDN w:val="0"/>
              <w:adjustRightInd w:val="0"/>
              <w:rPr>
                <w:rFonts w:ascii="Times New Roman" w:hAnsi="Times New Roman" w:cs="Times New Roman"/>
                <w:i/>
                <w:iCs/>
                <w:color w:val="000000"/>
                <w:sz w:val="24"/>
                <w:szCs w:val="24"/>
              </w:rPr>
            </w:pPr>
          </w:p>
        </w:tc>
      </w:tr>
      <w:tr w:rsidR="0027111F" w:rsidRPr="00442DA2" w14:paraId="2DBA04FC" w14:textId="77777777" w:rsidTr="0027111F">
        <w:tc>
          <w:tcPr>
            <w:tcW w:w="4111" w:type="dxa"/>
          </w:tcPr>
          <w:p w14:paraId="4886CFC6" w14:textId="0747BE1A" w:rsidR="0027111F" w:rsidRPr="00E35571" w:rsidRDefault="0027111F" w:rsidP="0027111F">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27111F" w:rsidRPr="00E35571" w:rsidRDefault="0027111F" w:rsidP="0027111F">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628" w:type="dxa"/>
        <w:tblCellMar>
          <w:left w:w="70" w:type="dxa"/>
          <w:right w:w="70" w:type="dxa"/>
        </w:tblCellMar>
        <w:tblLook w:val="04A0" w:firstRow="1" w:lastRow="0" w:firstColumn="1" w:lastColumn="0" w:noHBand="0" w:noVBand="1"/>
      </w:tblPr>
      <w:tblGrid>
        <w:gridCol w:w="918"/>
        <w:gridCol w:w="5615"/>
        <w:gridCol w:w="956"/>
        <w:gridCol w:w="916"/>
        <w:gridCol w:w="1223"/>
      </w:tblGrid>
      <w:tr w:rsidR="0019414F" w:rsidRPr="00704045" w14:paraId="562E4343" w14:textId="77777777" w:rsidTr="00C852F8">
        <w:trPr>
          <w:trHeight w:val="600"/>
          <w:tblHeader/>
        </w:trPr>
        <w:tc>
          <w:tcPr>
            <w:tcW w:w="6533"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4C29E9A0" w14:textId="2242C880" w:rsidR="0019414F" w:rsidRPr="00704045" w:rsidRDefault="00142160" w:rsidP="00142160">
            <w:pPr>
              <w:spacing w:after="0" w:line="240" w:lineRule="auto"/>
              <w:jc w:val="center"/>
              <w:rPr>
                <w:rFonts w:ascii="Calibri" w:eastAsia="Times New Roman" w:hAnsi="Calibri" w:cs="Calibri"/>
                <w:kern w:val="0"/>
                <w:lang w:eastAsia="it-IT"/>
                <w14:ligatures w14:val="none"/>
              </w:rPr>
            </w:pPr>
            <w:r w:rsidRPr="00142160">
              <w:rPr>
                <w:b/>
                <w:bCs/>
                <w:color w:val="211D1E"/>
                <w:sz w:val="24"/>
                <w:szCs w:val="24"/>
              </w:rPr>
              <w:t>DOCUMENTO DI REGISTRAZIONE DEL PROSPETTO UE DELLA CRESCITA PER I TITOLI DI CAPITALE</w:t>
            </w:r>
          </w:p>
        </w:tc>
        <w:tc>
          <w:tcPr>
            <w:tcW w:w="1872" w:type="dxa"/>
            <w:gridSpan w:val="2"/>
            <w:tcBorders>
              <w:top w:val="single" w:sz="4" w:space="0" w:color="auto"/>
              <w:left w:val="nil"/>
              <w:bottom w:val="single" w:sz="4" w:space="0" w:color="auto"/>
              <w:right w:val="single" w:sz="4" w:space="0" w:color="auto"/>
            </w:tcBorders>
            <w:shd w:val="clear" w:color="auto" w:fill="DEEAF6" w:themeFill="accent5" w:themeFillTint="33"/>
          </w:tcPr>
          <w:p w14:paraId="06A5CCD1" w14:textId="120EBE44"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Tabella di corrispondenza con il prospetto</w:t>
            </w:r>
            <w:r w:rsidR="0027111F">
              <w:rPr>
                <w:rFonts w:ascii="Calibri" w:eastAsia="Times New Roman" w:hAnsi="Calibri" w:cs="Calibri"/>
                <w:b/>
                <w:bCs/>
                <w:color w:val="000000"/>
                <w:kern w:val="0"/>
                <w:lang w:eastAsia="it-IT"/>
                <w14:ligatures w14:val="none"/>
              </w:rPr>
              <w:t xml:space="preserve"> </w:t>
            </w:r>
            <w:r w:rsidR="0027111F" w:rsidRPr="006C7215">
              <w:rPr>
                <w:rFonts w:ascii="Times New Roman" w:hAnsi="Times New Roman" w:cs="Times New Roman"/>
                <w:i/>
                <w:iCs/>
                <w:color w:val="000000"/>
                <w:sz w:val="20"/>
                <w:szCs w:val="20"/>
              </w:rPr>
              <w:t>(se applicabile)</w:t>
            </w:r>
            <w:r w:rsidRPr="006A2F45">
              <w:rPr>
                <w:rFonts w:ascii="Calibri" w:eastAsia="Times New Roman" w:hAnsi="Calibri" w:cs="Calibri"/>
                <w:b/>
                <w:bCs/>
                <w:color w:val="000000"/>
                <w:kern w:val="0"/>
                <w:lang w:eastAsia="it-IT"/>
                <w14:ligatures w14:val="none"/>
              </w:rPr>
              <w:t xml:space="preserve"> (1)</w:t>
            </w:r>
          </w:p>
        </w:tc>
        <w:tc>
          <w:tcPr>
            <w:tcW w:w="1223" w:type="dxa"/>
            <w:vMerge w:val="restart"/>
            <w:tcBorders>
              <w:top w:val="single" w:sz="4" w:space="0" w:color="auto"/>
              <w:left w:val="nil"/>
              <w:right w:val="single" w:sz="4" w:space="0" w:color="auto"/>
            </w:tcBorders>
            <w:shd w:val="clear" w:color="auto" w:fill="DEEAF6" w:themeFill="accent5" w:themeFillTint="33"/>
          </w:tcPr>
          <w:p w14:paraId="21AF1E68" w14:textId="28A9D281"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19414F" w:rsidRPr="00704045" w14:paraId="7A97D50F" w14:textId="77777777" w:rsidTr="00C852F8">
        <w:trPr>
          <w:trHeight w:val="600"/>
          <w:tblHeader/>
        </w:trPr>
        <w:tc>
          <w:tcPr>
            <w:tcW w:w="6533"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3EF56AC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956" w:type="dxa"/>
            <w:tcBorders>
              <w:top w:val="single" w:sz="4" w:space="0" w:color="auto"/>
              <w:left w:val="nil"/>
              <w:bottom w:val="single" w:sz="4" w:space="0" w:color="auto"/>
              <w:right w:val="single" w:sz="4" w:space="0" w:color="auto"/>
            </w:tcBorders>
            <w:shd w:val="clear" w:color="auto" w:fill="DEEAF6" w:themeFill="accent5" w:themeFillTint="33"/>
          </w:tcPr>
          <w:p w14:paraId="680D1F30" w14:textId="38965632"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916" w:type="dxa"/>
            <w:tcBorders>
              <w:top w:val="single" w:sz="4" w:space="0" w:color="auto"/>
              <w:left w:val="nil"/>
              <w:bottom w:val="single" w:sz="4" w:space="0" w:color="auto"/>
              <w:right w:val="single" w:sz="4" w:space="0" w:color="auto"/>
            </w:tcBorders>
            <w:shd w:val="clear" w:color="auto" w:fill="DEEAF6" w:themeFill="accent5" w:themeFillTint="33"/>
          </w:tcPr>
          <w:p w14:paraId="5A7273AA" w14:textId="7A758298"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223" w:type="dxa"/>
            <w:vMerge/>
            <w:tcBorders>
              <w:left w:val="nil"/>
              <w:bottom w:val="single" w:sz="4" w:space="0" w:color="auto"/>
              <w:right w:val="single" w:sz="4" w:space="0" w:color="auto"/>
            </w:tcBorders>
            <w:shd w:val="clear" w:color="auto" w:fill="DEEAF6" w:themeFill="accent5" w:themeFillTint="33"/>
          </w:tcPr>
          <w:p w14:paraId="73CC2AEE"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r>
      <w:tr w:rsidR="00704045" w:rsidRPr="00704045" w14:paraId="319EB902" w14:textId="7723D4FA" w:rsidTr="00C852F8">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63DCC11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p>
        </w:tc>
        <w:tc>
          <w:tcPr>
            <w:tcW w:w="5615" w:type="dxa"/>
            <w:tcBorders>
              <w:top w:val="single" w:sz="4" w:space="0" w:color="auto"/>
              <w:left w:val="nil"/>
              <w:bottom w:val="single" w:sz="4" w:space="0" w:color="auto"/>
              <w:right w:val="single" w:sz="4" w:space="0" w:color="auto"/>
            </w:tcBorders>
            <w:shd w:val="clear" w:color="000000" w:fill="E7E6E6"/>
            <w:hideMark/>
          </w:tcPr>
          <w:p w14:paraId="26E81C9F" w14:textId="52BB345E" w:rsidR="00704045" w:rsidRPr="00704045" w:rsidRDefault="001152FE" w:rsidP="00704045">
            <w:pPr>
              <w:spacing w:after="0" w:line="240" w:lineRule="auto"/>
              <w:rPr>
                <w:rFonts w:ascii="Calibri" w:eastAsia="Times New Roman" w:hAnsi="Calibri" w:cs="Calibri"/>
                <w:kern w:val="0"/>
                <w:lang w:eastAsia="it-IT"/>
                <w14:ligatures w14:val="none"/>
              </w:rPr>
            </w:pPr>
            <w:r w:rsidRPr="001152FE">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56" w:type="dxa"/>
            <w:tcBorders>
              <w:top w:val="single" w:sz="4" w:space="0" w:color="auto"/>
              <w:left w:val="nil"/>
              <w:bottom w:val="single" w:sz="4" w:space="0" w:color="auto"/>
              <w:right w:val="single" w:sz="4" w:space="0" w:color="auto"/>
            </w:tcBorders>
            <w:shd w:val="clear" w:color="000000" w:fill="E7E6E6"/>
          </w:tcPr>
          <w:p w14:paraId="69417E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31ACC2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34AE770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F898367" w14:textId="241A0DDC" w:rsidTr="00142160">
        <w:trPr>
          <w:trHeight w:val="2202"/>
        </w:trPr>
        <w:tc>
          <w:tcPr>
            <w:tcW w:w="918" w:type="dxa"/>
            <w:tcBorders>
              <w:top w:val="nil"/>
              <w:left w:val="single" w:sz="4" w:space="0" w:color="auto"/>
              <w:bottom w:val="single" w:sz="4" w:space="0" w:color="auto"/>
              <w:right w:val="single" w:sz="4" w:space="0" w:color="auto"/>
            </w:tcBorders>
            <w:shd w:val="clear" w:color="auto" w:fill="auto"/>
            <w:noWrap/>
            <w:hideMark/>
          </w:tcPr>
          <w:p w14:paraId="312C52E0" w14:textId="72D4EEF5"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0C742A5A" w14:textId="6D3D7EFF" w:rsidR="00704045" w:rsidRPr="00822292" w:rsidRDefault="00822292" w:rsidP="00704045">
            <w:pPr>
              <w:spacing w:after="0" w:line="240" w:lineRule="auto"/>
              <w:rPr>
                <w:rFonts w:ascii="Calibri" w:eastAsia="Times New Roman" w:hAnsi="Calibri" w:cs="Calibri"/>
                <w:i/>
                <w:iCs/>
                <w:kern w:val="0"/>
                <w:lang w:eastAsia="it-IT"/>
                <w14:ligatures w14:val="none"/>
              </w:rPr>
            </w:pPr>
            <w:r w:rsidRPr="00822292">
              <w:rPr>
                <w:rFonts w:ascii="Calibri" w:eastAsia="Times New Roman" w:hAnsi="Calibri" w:cs="Calibri"/>
                <w:i/>
                <w:iCs/>
                <w:kern w:val="0"/>
                <w:lang w:eastAsia="it-IT"/>
                <w14:ligatures w14:val="none"/>
              </w:rPr>
              <w:t>La presente sezione fornisce informazioni sulle persone responsabili del contenuto del documento di registrazione del prospetto UE della crescita. La presente sezione è intesa a garantire agli investitori l’accuratezza delle informazioni fornite nel prospetto. La presente sezione fornisce inoltre informazioni sulla base giuridica del documento di registrazione del prospetto UE della crescita e sull’approvazione da parte dell’autorità competente.</w:t>
            </w:r>
          </w:p>
        </w:tc>
        <w:tc>
          <w:tcPr>
            <w:tcW w:w="956" w:type="dxa"/>
            <w:tcBorders>
              <w:top w:val="nil"/>
              <w:left w:val="nil"/>
              <w:bottom w:val="single" w:sz="4" w:space="0" w:color="auto"/>
              <w:right w:val="single" w:sz="4" w:space="0" w:color="auto"/>
            </w:tcBorders>
          </w:tcPr>
          <w:p w14:paraId="60919B4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61DFC7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692662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822292" w:rsidRPr="00704045" w14:paraId="7F632F0C" w14:textId="77777777" w:rsidTr="00822292">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56297427" w14:textId="71EA42A5" w:rsidR="00822292" w:rsidRPr="00704045" w:rsidRDefault="00822292"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0F59EF56" w14:textId="650BF06D" w:rsidR="00822292" w:rsidRPr="00704045" w:rsidRDefault="00822292" w:rsidP="009F4B5C">
            <w:pPr>
              <w:spacing w:after="0" w:line="240" w:lineRule="auto"/>
              <w:rPr>
                <w:rFonts w:ascii="Calibri" w:eastAsia="Times New Roman" w:hAnsi="Calibri" w:cs="Calibri"/>
                <w:kern w:val="0"/>
                <w:lang w:eastAsia="it-IT"/>
                <w14:ligatures w14:val="none"/>
              </w:rPr>
            </w:pPr>
            <w:r w:rsidRPr="00822292">
              <w:rPr>
                <w:rFonts w:ascii="Calibri" w:eastAsia="Times New Roman" w:hAnsi="Calibri" w:cs="Calibri"/>
                <w:kern w:val="0"/>
                <w:lang w:eastAsia="it-IT"/>
                <w14:ligatures w14:val="none"/>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56" w:type="dxa"/>
            <w:tcBorders>
              <w:top w:val="nil"/>
              <w:left w:val="nil"/>
              <w:bottom w:val="single" w:sz="4" w:space="0" w:color="auto"/>
              <w:right w:val="single" w:sz="4" w:space="0" w:color="auto"/>
            </w:tcBorders>
          </w:tcPr>
          <w:p w14:paraId="083F70B1"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4D2DD7E"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887DE2D" w14:textId="77777777" w:rsidR="00822292" w:rsidRPr="00704045" w:rsidRDefault="00822292" w:rsidP="009F4B5C">
            <w:pPr>
              <w:spacing w:after="0" w:line="240" w:lineRule="auto"/>
              <w:rPr>
                <w:rFonts w:ascii="Calibri" w:eastAsia="Times New Roman" w:hAnsi="Calibri" w:cs="Calibri"/>
                <w:kern w:val="0"/>
                <w:lang w:eastAsia="it-IT"/>
                <w14:ligatures w14:val="none"/>
              </w:rPr>
            </w:pPr>
          </w:p>
        </w:tc>
      </w:tr>
      <w:tr w:rsidR="00704045" w:rsidRPr="00704045" w14:paraId="35E2E519" w14:textId="09648BC1" w:rsidTr="00142160">
        <w:trPr>
          <w:trHeight w:val="3240"/>
        </w:trPr>
        <w:tc>
          <w:tcPr>
            <w:tcW w:w="918" w:type="dxa"/>
            <w:tcBorders>
              <w:top w:val="nil"/>
              <w:left w:val="single" w:sz="4" w:space="0" w:color="auto"/>
              <w:bottom w:val="single" w:sz="4" w:space="0" w:color="auto"/>
              <w:right w:val="single" w:sz="4" w:space="0" w:color="auto"/>
            </w:tcBorders>
            <w:shd w:val="clear" w:color="auto" w:fill="auto"/>
            <w:noWrap/>
            <w:hideMark/>
          </w:tcPr>
          <w:p w14:paraId="3982F5E9" w14:textId="5B4B0F8D"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822292">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182469B8" w14:textId="77777777" w:rsidR="00822292" w:rsidRDefault="00822292" w:rsidP="00704045">
            <w:pPr>
              <w:spacing w:after="0" w:line="240" w:lineRule="auto"/>
              <w:rPr>
                <w:rFonts w:ascii="Calibri" w:eastAsia="Times New Roman" w:hAnsi="Calibri" w:cs="Calibri"/>
                <w:kern w:val="0"/>
                <w:lang w:eastAsia="it-IT"/>
                <w14:ligatures w14:val="none"/>
              </w:rPr>
            </w:pPr>
            <w:r w:rsidRPr="00822292">
              <w:rPr>
                <w:rFonts w:ascii="Calibri" w:eastAsia="Times New Roman" w:hAnsi="Calibri" w:cs="Calibri"/>
                <w:kern w:val="0"/>
                <w:lang w:eastAsia="it-IT"/>
                <w14:ligatures w14:val="none"/>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p>
          <w:p w14:paraId="7020D045" w14:textId="2950B45F" w:rsidR="00704045" w:rsidRPr="00704045" w:rsidRDefault="00822292" w:rsidP="00704045">
            <w:pPr>
              <w:spacing w:after="0" w:line="240" w:lineRule="auto"/>
              <w:rPr>
                <w:rFonts w:ascii="Calibri" w:eastAsia="Times New Roman" w:hAnsi="Calibri" w:cs="Calibri"/>
                <w:kern w:val="0"/>
                <w:lang w:eastAsia="it-IT"/>
                <w14:ligatures w14:val="none"/>
              </w:rPr>
            </w:pPr>
            <w:r w:rsidRPr="00822292">
              <w:rPr>
                <w:rFonts w:ascii="Calibri" w:eastAsia="Times New Roman" w:hAnsi="Calibri" w:cs="Calibri"/>
                <w:kern w:val="0"/>
                <w:lang w:eastAsia="it-IT"/>
                <w14:ligatures w14:val="none"/>
              </w:rP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956" w:type="dxa"/>
            <w:tcBorders>
              <w:top w:val="nil"/>
              <w:left w:val="nil"/>
              <w:bottom w:val="single" w:sz="4" w:space="0" w:color="auto"/>
              <w:right w:val="single" w:sz="4" w:space="0" w:color="auto"/>
            </w:tcBorders>
          </w:tcPr>
          <w:p w14:paraId="6B8EF46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A10808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152327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F1065D8" w14:textId="79661641" w:rsidTr="00142160">
        <w:trPr>
          <w:trHeight w:val="2693"/>
        </w:trPr>
        <w:tc>
          <w:tcPr>
            <w:tcW w:w="918" w:type="dxa"/>
            <w:tcBorders>
              <w:top w:val="nil"/>
              <w:left w:val="single" w:sz="4" w:space="0" w:color="auto"/>
              <w:bottom w:val="single" w:sz="4" w:space="0" w:color="auto"/>
              <w:right w:val="single" w:sz="4" w:space="0" w:color="auto"/>
            </w:tcBorders>
            <w:shd w:val="clear" w:color="auto" w:fill="auto"/>
            <w:noWrap/>
            <w:hideMark/>
          </w:tcPr>
          <w:p w14:paraId="5C7BB7A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1.3</w:t>
            </w:r>
          </w:p>
        </w:tc>
        <w:tc>
          <w:tcPr>
            <w:tcW w:w="5615" w:type="dxa"/>
            <w:tcBorders>
              <w:top w:val="nil"/>
              <w:left w:val="nil"/>
              <w:bottom w:val="single" w:sz="4" w:space="0" w:color="auto"/>
              <w:right w:val="single" w:sz="4" w:space="0" w:color="auto"/>
            </w:tcBorders>
            <w:shd w:val="clear" w:color="auto" w:fill="auto"/>
          </w:tcPr>
          <w:p w14:paraId="52EA74A5"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Se nel documento di registrazione viene inserita una dichiarazione o una relazione attribuita ad una persona in qualità di esperto, indicare per tale persona le seguenti informazioni: </w:t>
            </w:r>
          </w:p>
          <w:p w14:paraId="4D6CD683"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a) nome; </w:t>
            </w:r>
          </w:p>
          <w:p w14:paraId="17337BE9"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b) indirizzo professionale; </w:t>
            </w:r>
          </w:p>
          <w:p w14:paraId="0D5C954C"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c) qualifiche; </w:t>
            </w:r>
          </w:p>
          <w:p w14:paraId="3F12D7E5" w14:textId="2D255C8F"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d) eventuali interessi rilevanti nell’emittente. </w:t>
            </w:r>
          </w:p>
          <w:p w14:paraId="1140D3F7" w14:textId="7A44DE58" w:rsidR="00704045" w:rsidRPr="00704045"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 documento di registrazione con il consenso della persona che ha autorizzato il contenuto di tale parte del documento di registrazione ai fini del prospetto.</w:t>
            </w:r>
          </w:p>
        </w:tc>
        <w:tc>
          <w:tcPr>
            <w:tcW w:w="956" w:type="dxa"/>
            <w:tcBorders>
              <w:top w:val="nil"/>
              <w:left w:val="nil"/>
              <w:bottom w:val="single" w:sz="4" w:space="0" w:color="auto"/>
              <w:right w:val="single" w:sz="4" w:space="0" w:color="auto"/>
            </w:tcBorders>
          </w:tcPr>
          <w:p w14:paraId="0C672F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5DBCD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C70A98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D2F6F52" w14:textId="6924B23A" w:rsidTr="00142160">
        <w:trPr>
          <w:trHeight w:val="1700"/>
        </w:trPr>
        <w:tc>
          <w:tcPr>
            <w:tcW w:w="918" w:type="dxa"/>
            <w:tcBorders>
              <w:top w:val="nil"/>
              <w:left w:val="single" w:sz="4" w:space="0" w:color="auto"/>
              <w:bottom w:val="single" w:sz="4" w:space="0" w:color="auto"/>
              <w:right w:val="single" w:sz="4" w:space="0" w:color="auto"/>
            </w:tcBorders>
            <w:shd w:val="clear" w:color="auto" w:fill="auto"/>
            <w:noWrap/>
            <w:hideMark/>
          </w:tcPr>
          <w:p w14:paraId="33201BB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1.4</w:t>
            </w:r>
          </w:p>
        </w:tc>
        <w:tc>
          <w:tcPr>
            <w:tcW w:w="5615" w:type="dxa"/>
            <w:tcBorders>
              <w:top w:val="nil"/>
              <w:left w:val="single" w:sz="4" w:space="0" w:color="auto"/>
              <w:bottom w:val="single" w:sz="4" w:space="0" w:color="auto"/>
              <w:right w:val="single" w:sz="4" w:space="0" w:color="auto"/>
            </w:tcBorders>
            <w:shd w:val="clear" w:color="auto" w:fill="auto"/>
          </w:tcPr>
          <w:p w14:paraId="71D4D655" w14:textId="47E0D8C3" w:rsidR="00704045" w:rsidRPr="00704045"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56" w:type="dxa"/>
            <w:tcBorders>
              <w:top w:val="nil"/>
              <w:left w:val="single" w:sz="4" w:space="0" w:color="auto"/>
              <w:bottom w:val="single" w:sz="4" w:space="0" w:color="auto"/>
              <w:right w:val="single" w:sz="4" w:space="0" w:color="auto"/>
            </w:tcBorders>
          </w:tcPr>
          <w:p w14:paraId="300A6A7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single" w:sz="4" w:space="0" w:color="auto"/>
              <w:bottom w:val="single" w:sz="4" w:space="0" w:color="auto"/>
              <w:right w:val="single" w:sz="4" w:space="0" w:color="auto"/>
            </w:tcBorders>
          </w:tcPr>
          <w:p w14:paraId="25F69B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single" w:sz="4" w:space="0" w:color="auto"/>
              <w:bottom w:val="single" w:sz="4" w:space="0" w:color="auto"/>
              <w:right w:val="single" w:sz="4" w:space="0" w:color="auto"/>
            </w:tcBorders>
          </w:tcPr>
          <w:p w14:paraId="3FD6438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A9F362D" w14:textId="79DE63B0" w:rsidTr="00142160">
        <w:trPr>
          <w:trHeight w:val="4066"/>
        </w:trPr>
        <w:tc>
          <w:tcPr>
            <w:tcW w:w="918" w:type="dxa"/>
            <w:tcBorders>
              <w:top w:val="nil"/>
              <w:left w:val="single" w:sz="4" w:space="0" w:color="auto"/>
              <w:bottom w:val="single" w:sz="4" w:space="0" w:color="auto"/>
              <w:right w:val="single" w:sz="4" w:space="0" w:color="auto"/>
            </w:tcBorders>
            <w:shd w:val="clear" w:color="auto" w:fill="auto"/>
            <w:noWrap/>
            <w:hideMark/>
          </w:tcPr>
          <w:p w14:paraId="7111CDC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1.5</w:t>
            </w:r>
          </w:p>
        </w:tc>
        <w:tc>
          <w:tcPr>
            <w:tcW w:w="5615" w:type="dxa"/>
            <w:tcBorders>
              <w:top w:val="nil"/>
              <w:left w:val="nil"/>
              <w:bottom w:val="single" w:sz="4" w:space="0" w:color="auto"/>
              <w:right w:val="single" w:sz="4" w:space="0" w:color="auto"/>
            </w:tcBorders>
            <w:shd w:val="clear" w:color="auto" w:fill="auto"/>
          </w:tcPr>
          <w:p w14:paraId="1C084396"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Una dichiarazione attestante che: </w:t>
            </w:r>
          </w:p>
          <w:p w14:paraId="4AA3385B"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a) il [documento di registrazione/prospetto] è stato approvato da [nome dell’autorità competente] in qualità di autorità competente ai sensi del regolamento (UE) 2017/1129; </w:t>
            </w:r>
          </w:p>
          <w:p w14:paraId="47D74925"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b) [nome dell’autorità competente] approva tale [documento di registrazione/ prospetto] solo in quanto rispondente ai requisiti di completezza, comprensibilità e coerenza imposti dal regolamento (UE) 2017/1129; </w:t>
            </w:r>
          </w:p>
          <w:p w14:paraId="7BCE5C88" w14:textId="77777777" w:rsidR="00F63D48"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 xml:space="preserve">c) tale approvazione non dovrebbe essere considerata un avallo dell’emittente oggetto del [documento di registrazione/prospetto]; </w:t>
            </w:r>
          </w:p>
          <w:p w14:paraId="53112B01" w14:textId="291DEB08" w:rsidR="00704045" w:rsidRPr="00704045" w:rsidRDefault="00F63D48" w:rsidP="00704045">
            <w:pPr>
              <w:spacing w:after="0" w:line="240" w:lineRule="auto"/>
              <w:rPr>
                <w:rFonts w:ascii="Calibri" w:eastAsia="Times New Roman" w:hAnsi="Calibri" w:cs="Calibri"/>
                <w:kern w:val="0"/>
                <w:lang w:eastAsia="it-IT"/>
                <w14:ligatures w14:val="none"/>
              </w:rPr>
            </w:pPr>
            <w:r w:rsidRPr="00F63D48">
              <w:rPr>
                <w:rFonts w:ascii="Calibri" w:eastAsia="Times New Roman" w:hAnsi="Calibri" w:cs="Calibri"/>
                <w:kern w:val="0"/>
                <w:lang w:eastAsia="it-IT"/>
                <w14:ligatures w14:val="none"/>
              </w:rPr>
              <w:t>d) il [documento di registrazione/prospetto] è stato redatto come parte del prospetto UE della crescita conformemente all’articolo 15 del regolamento (UE) 2017/1129.</w:t>
            </w:r>
          </w:p>
        </w:tc>
        <w:tc>
          <w:tcPr>
            <w:tcW w:w="956" w:type="dxa"/>
            <w:tcBorders>
              <w:top w:val="nil"/>
              <w:left w:val="nil"/>
              <w:bottom w:val="single" w:sz="4" w:space="0" w:color="auto"/>
              <w:right w:val="single" w:sz="4" w:space="0" w:color="auto"/>
            </w:tcBorders>
          </w:tcPr>
          <w:p w14:paraId="5EBBABF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F770A5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3A34CD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F63D48" w:rsidRPr="00704045" w14:paraId="735A3041" w14:textId="77777777" w:rsidTr="00F63D48">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3CA8577E" w14:textId="4894A33D"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2</w:t>
            </w:r>
          </w:p>
        </w:tc>
        <w:tc>
          <w:tcPr>
            <w:tcW w:w="5615" w:type="dxa"/>
            <w:tcBorders>
              <w:top w:val="single" w:sz="4" w:space="0" w:color="auto"/>
              <w:left w:val="nil"/>
              <w:bottom w:val="single" w:sz="4" w:space="0" w:color="auto"/>
              <w:right w:val="single" w:sz="4" w:space="0" w:color="auto"/>
            </w:tcBorders>
            <w:shd w:val="clear" w:color="000000" w:fill="E7E6E6"/>
          </w:tcPr>
          <w:p w14:paraId="21314DFF" w14:textId="4A3AC0FA" w:rsidR="00F63D48" w:rsidRPr="00704045" w:rsidRDefault="00B058D4" w:rsidP="009F4B5C">
            <w:pPr>
              <w:spacing w:after="0" w:line="240" w:lineRule="auto"/>
              <w:rPr>
                <w:rFonts w:ascii="Calibri" w:eastAsia="Times New Roman" w:hAnsi="Calibri" w:cs="Calibri"/>
                <w:kern w:val="0"/>
                <w:lang w:eastAsia="it-IT"/>
                <w14:ligatures w14:val="none"/>
              </w:rPr>
            </w:pPr>
            <w:r w:rsidRPr="00B058D4">
              <w:rPr>
                <w:rFonts w:ascii="Calibri" w:eastAsia="Times New Roman" w:hAnsi="Calibri" w:cs="Calibri"/>
                <w:kern w:val="0"/>
                <w:lang w:eastAsia="it-IT"/>
                <w14:ligatures w14:val="none"/>
              </w:rPr>
              <w:t>STRATEGIA, RENDIMENTO E CONTESTO IMPRENDITORIALE</w:t>
            </w:r>
          </w:p>
        </w:tc>
        <w:tc>
          <w:tcPr>
            <w:tcW w:w="956" w:type="dxa"/>
            <w:tcBorders>
              <w:top w:val="single" w:sz="4" w:space="0" w:color="auto"/>
              <w:left w:val="nil"/>
              <w:bottom w:val="single" w:sz="4" w:space="0" w:color="auto"/>
              <w:right w:val="single" w:sz="4" w:space="0" w:color="auto"/>
            </w:tcBorders>
            <w:shd w:val="clear" w:color="000000" w:fill="E7E6E6"/>
          </w:tcPr>
          <w:p w14:paraId="7B8A0593"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7904E5B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4BED8D7F"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79B3A543" w14:textId="77777777" w:rsidTr="00B058D4">
        <w:trPr>
          <w:trHeight w:val="566"/>
        </w:trPr>
        <w:tc>
          <w:tcPr>
            <w:tcW w:w="918" w:type="dxa"/>
            <w:tcBorders>
              <w:top w:val="nil"/>
              <w:left w:val="single" w:sz="4" w:space="0" w:color="auto"/>
              <w:bottom w:val="single" w:sz="4" w:space="0" w:color="auto"/>
              <w:right w:val="single" w:sz="4" w:space="0" w:color="auto"/>
            </w:tcBorders>
            <w:shd w:val="clear" w:color="auto" w:fill="auto"/>
            <w:noWrap/>
            <w:hideMark/>
          </w:tcPr>
          <w:p w14:paraId="65FA15C3" w14:textId="77777777"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4621C643" w14:textId="6D0AD182" w:rsidR="00F63D48" w:rsidRPr="00822292" w:rsidRDefault="00B058D4" w:rsidP="009F4B5C">
            <w:pPr>
              <w:spacing w:after="0" w:line="240" w:lineRule="auto"/>
              <w:rPr>
                <w:rFonts w:ascii="Calibri" w:eastAsia="Times New Roman" w:hAnsi="Calibri" w:cs="Calibri"/>
                <w:i/>
                <w:iCs/>
                <w:kern w:val="0"/>
                <w:lang w:eastAsia="it-IT"/>
                <w14:ligatures w14:val="none"/>
              </w:rPr>
            </w:pPr>
            <w:r w:rsidRPr="00B058D4">
              <w:rPr>
                <w:rFonts w:ascii="Calibri" w:eastAsia="Times New Roman" w:hAnsi="Calibri" w:cs="Calibri"/>
                <w:i/>
                <w:iCs/>
                <w:kern w:val="0"/>
                <w:lang w:eastAsia="it-IT"/>
                <w14:ligatures w14:val="none"/>
              </w:rPr>
              <w:t xml:space="preserve">La presente sezione ha lo scopo di fornire informazioni sull’identità dell’emittente, la sua attività, la sua strategia e i suoi obiettivi. Leggendo la presente sezione, gli investitori dovrebbero comprendere chiaramente le attività dell’emittente e le principali tendenze che incidono sul rendimento, sulla struttura organizzativa e sui principali investimenti dell’emittente. Se del caso, l’emittente comunica nella presente sezione le stime o le previsioni relative al suo rendimento futuro. Inoltre, gli emittenti con una capitalizzazione di mercato superiore a 200 000 000 EUR </w:t>
            </w:r>
            <w:r w:rsidRPr="00B058D4">
              <w:rPr>
                <w:rFonts w:ascii="Calibri" w:eastAsia="Times New Roman" w:hAnsi="Calibri" w:cs="Calibri"/>
                <w:i/>
                <w:iCs/>
                <w:kern w:val="0"/>
                <w:lang w:eastAsia="it-IT"/>
                <w14:ligatures w14:val="none"/>
              </w:rPr>
              <w:lastRenderedPageBreak/>
              <w:t>forniscono nella presente sezione una valutazione equa ed equilibrata dei risultati ottenuti in passato dall’impresa.</w:t>
            </w:r>
          </w:p>
        </w:tc>
        <w:tc>
          <w:tcPr>
            <w:tcW w:w="956" w:type="dxa"/>
            <w:tcBorders>
              <w:top w:val="nil"/>
              <w:left w:val="nil"/>
              <w:bottom w:val="single" w:sz="4" w:space="0" w:color="auto"/>
              <w:right w:val="single" w:sz="4" w:space="0" w:color="auto"/>
            </w:tcBorders>
          </w:tcPr>
          <w:p w14:paraId="18BFCBD0"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0FAAB6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B8D6048"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B058D4" w:rsidRPr="00704045" w14:paraId="70E9DD85" w14:textId="77777777" w:rsidTr="009F4B5C">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61746C9D" w14:textId="77777777" w:rsidR="00B058D4" w:rsidRPr="00704045" w:rsidRDefault="00B058D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4A77B719" w14:textId="77777777" w:rsidR="00B058D4" w:rsidRDefault="00B058D4" w:rsidP="009F4B5C">
            <w:pPr>
              <w:spacing w:after="0" w:line="240" w:lineRule="auto"/>
              <w:rPr>
                <w:rFonts w:ascii="Calibri" w:eastAsia="Times New Roman" w:hAnsi="Calibri" w:cs="Calibri"/>
                <w:kern w:val="0"/>
                <w:lang w:eastAsia="it-IT"/>
                <w14:ligatures w14:val="none"/>
              </w:rPr>
            </w:pPr>
            <w:r w:rsidRPr="00B058D4">
              <w:rPr>
                <w:rFonts w:ascii="Calibri" w:eastAsia="Times New Roman" w:hAnsi="Calibri" w:cs="Calibri"/>
                <w:kern w:val="0"/>
                <w:lang w:eastAsia="it-IT"/>
                <w14:ligatures w14:val="none"/>
              </w:rPr>
              <w:t xml:space="preserve">Informazioni sull’emittente: </w:t>
            </w:r>
          </w:p>
          <w:p w14:paraId="6DB821C8" w14:textId="77777777" w:rsidR="00B058D4" w:rsidRDefault="00B058D4" w:rsidP="009F4B5C">
            <w:pPr>
              <w:spacing w:after="0" w:line="240" w:lineRule="auto"/>
              <w:rPr>
                <w:rFonts w:ascii="Calibri" w:eastAsia="Times New Roman" w:hAnsi="Calibri" w:cs="Calibri"/>
                <w:kern w:val="0"/>
                <w:lang w:eastAsia="it-IT"/>
                <w14:ligatures w14:val="none"/>
              </w:rPr>
            </w:pPr>
            <w:r w:rsidRPr="00B058D4">
              <w:rPr>
                <w:rFonts w:ascii="Calibri" w:eastAsia="Times New Roman" w:hAnsi="Calibri" w:cs="Calibri"/>
                <w:kern w:val="0"/>
                <w:lang w:eastAsia="it-IT"/>
                <w14:ligatures w14:val="none"/>
              </w:rPr>
              <w:t xml:space="preserve">a) denominazione legale e commerciale dell’emittente; </w:t>
            </w:r>
          </w:p>
          <w:p w14:paraId="4BF4DE7B" w14:textId="77777777" w:rsidR="00B058D4" w:rsidRDefault="00B058D4" w:rsidP="009F4B5C">
            <w:pPr>
              <w:spacing w:after="0" w:line="240" w:lineRule="auto"/>
              <w:rPr>
                <w:rFonts w:ascii="Calibri" w:eastAsia="Times New Roman" w:hAnsi="Calibri" w:cs="Calibri"/>
                <w:kern w:val="0"/>
                <w:lang w:eastAsia="it-IT"/>
                <w14:ligatures w14:val="none"/>
              </w:rPr>
            </w:pPr>
            <w:r w:rsidRPr="00B058D4">
              <w:rPr>
                <w:rFonts w:ascii="Calibri" w:eastAsia="Times New Roman" w:hAnsi="Calibri" w:cs="Calibri"/>
                <w:kern w:val="0"/>
                <w:lang w:eastAsia="it-IT"/>
                <w14:ligatures w14:val="none"/>
              </w:rPr>
              <w:t xml:space="preserve">b) luogo di registrazione dell’emittente, numero di registrazione e codice identificativo del soggetto giuridico (LEI); </w:t>
            </w:r>
          </w:p>
          <w:p w14:paraId="0C07F306" w14:textId="77777777" w:rsidR="00B058D4" w:rsidRDefault="00B058D4" w:rsidP="009F4B5C">
            <w:pPr>
              <w:spacing w:after="0" w:line="240" w:lineRule="auto"/>
              <w:rPr>
                <w:rFonts w:ascii="Calibri" w:eastAsia="Times New Roman" w:hAnsi="Calibri" w:cs="Calibri"/>
                <w:kern w:val="0"/>
                <w:lang w:eastAsia="it-IT"/>
                <w14:ligatures w14:val="none"/>
              </w:rPr>
            </w:pPr>
            <w:r w:rsidRPr="00B058D4">
              <w:rPr>
                <w:rFonts w:ascii="Calibri" w:eastAsia="Times New Roman" w:hAnsi="Calibri" w:cs="Calibri"/>
                <w:kern w:val="0"/>
                <w:lang w:eastAsia="it-IT"/>
                <w14:ligatures w14:val="none"/>
              </w:rPr>
              <w:t xml:space="preserve">c) data di costituzione e durata dell’emittente, ad eccezione del caso in cui la durata sia indeterminata; </w:t>
            </w:r>
          </w:p>
          <w:p w14:paraId="2802D498" w14:textId="77777777" w:rsidR="00B058D4" w:rsidRPr="00704045" w:rsidRDefault="00B058D4" w:rsidP="009F4B5C">
            <w:pPr>
              <w:spacing w:after="0" w:line="240" w:lineRule="auto"/>
              <w:rPr>
                <w:rFonts w:ascii="Calibri" w:eastAsia="Times New Roman" w:hAnsi="Calibri" w:cs="Calibri"/>
                <w:kern w:val="0"/>
                <w:lang w:eastAsia="it-IT"/>
                <w14:ligatures w14:val="none"/>
              </w:rPr>
            </w:pPr>
            <w:r w:rsidRPr="00B058D4">
              <w:rPr>
                <w:rFonts w:ascii="Calibri" w:eastAsia="Times New Roman" w:hAnsi="Calibri" w:cs="Calibri"/>
                <w:kern w:val="0"/>
                <w:lang w:eastAsia="it-IT"/>
                <w14:ligatures w14:val="none"/>
              </w:rPr>
              <w:t xml:space="preserve">d) residenza e forma giuridica dell’emittente, legislazione in base alla quale opera, paese di registrazione, indirizzo e numero di telefono della sede sociale (o della principale sede di attività, se diversa dalla sede sociale) ed eventuale sito web dell’emittente, con l’avvertenza che le informazioni contenute nel sito web non fanno parte del prospetto, a meno che le </w:t>
            </w:r>
            <w:proofErr w:type="gramStart"/>
            <w:r w:rsidRPr="00B058D4">
              <w:rPr>
                <w:rFonts w:ascii="Calibri" w:eastAsia="Times New Roman" w:hAnsi="Calibri" w:cs="Calibri"/>
                <w:kern w:val="0"/>
                <w:lang w:eastAsia="it-IT"/>
                <w14:ligatures w14:val="none"/>
              </w:rPr>
              <w:t>predette</w:t>
            </w:r>
            <w:proofErr w:type="gramEnd"/>
            <w:r w:rsidRPr="00B058D4">
              <w:rPr>
                <w:rFonts w:ascii="Calibri" w:eastAsia="Times New Roman" w:hAnsi="Calibri" w:cs="Calibri"/>
                <w:kern w:val="0"/>
                <w:lang w:eastAsia="it-IT"/>
                <w14:ligatures w14:val="none"/>
              </w:rPr>
              <w:t xml:space="preserve"> informazioni siano incluse nel prospetto mediante un riferimento.</w:t>
            </w:r>
          </w:p>
        </w:tc>
        <w:tc>
          <w:tcPr>
            <w:tcW w:w="956" w:type="dxa"/>
            <w:tcBorders>
              <w:top w:val="nil"/>
              <w:left w:val="nil"/>
              <w:bottom w:val="single" w:sz="4" w:space="0" w:color="auto"/>
              <w:right w:val="single" w:sz="4" w:space="0" w:color="auto"/>
            </w:tcBorders>
          </w:tcPr>
          <w:p w14:paraId="0FA29387"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B026062"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5386E3C" w14:textId="77777777" w:rsidR="00B058D4" w:rsidRPr="00704045" w:rsidRDefault="00B058D4" w:rsidP="009F4B5C">
            <w:pPr>
              <w:spacing w:after="0" w:line="240" w:lineRule="auto"/>
              <w:rPr>
                <w:rFonts w:ascii="Calibri" w:eastAsia="Times New Roman" w:hAnsi="Calibri" w:cs="Calibri"/>
                <w:kern w:val="0"/>
                <w:lang w:eastAsia="it-IT"/>
                <w14:ligatures w14:val="none"/>
              </w:rPr>
            </w:pPr>
          </w:p>
        </w:tc>
      </w:tr>
      <w:tr w:rsidR="009F3813" w:rsidRPr="00704045" w14:paraId="32A3E8C9" w14:textId="77777777" w:rsidTr="009F4B5C">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5A9B0711" w14:textId="77777777" w:rsidR="009F3813" w:rsidRPr="00704045" w:rsidRDefault="009F3813"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1.1</w:t>
            </w:r>
          </w:p>
        </w:tc>
        <w:tc>
          <w:tcPr>
            <w:tcW w:w="5615" w:type="dxa"/>
            <w:tcBorders>
              <w:top w:val="nil"/>
              <w:left w:val="nil"/>
              <w:bottom w:val="single" w:sz="4" w:space="0" w:color="auto"/>
              <w:right w:val="single" w:sz="4" w:space="0" w:color="auto"/>
            </w:tcBorders>
            <w:shd w:val="clear" w:color="auto" w:fill="auto"/>
          </w:tcPr>
          <w:p w14:paraId="086B02DA" w14:textId="77777777" w:rsidR="009F3813" w:rsidRPr="00704045" w:rsidRDefault="009F3813" w:rsidP="009F4B5C">
            <w:pPr>
              <w:spacing w:after="0" w:line="240" w:lineRule="auto"/>
              <w:rPr>
                <w:rFonts w:ascii="Calibri" w:eastAsia="Times New Roman" w:hAnsi="Calibri" w:cs="Calibri"/>
                <w:kern w:val="0"/>
                <w:lang w:eastAsia="it-IT"/>
                <w14:ligatures w14:val="none"/>
              </w:rPr>
            </w:pPr>
            <w:r w:rsidRPr="009F3813">
              <w:rPr>
                <w:rFonts w:ascii="Calibri" w:eastAsia="Times New Roman" w:hAnsi="Calibri" w:cs="Calibri"/>
                <w:kern w:val="0"/>
                <w:lang w:eastAsia="it-IT"/>
                <w14:ligatures w14:val="none"/>
              </w:rPr>
              <w:t xml:space="preserve">Informazioni sui cambiamenti sostanziali nella struttura di finanziamento e di assunzione dei prestiti dell’emittente dalla chiusura dell’ultimo esercizio per il quale sono state fornite informazioni nel documento di registrazione. Se il documento di registrazione contiene informazioni finanziarie </w:t>
            </w:r>
            <w:proofErr w:type="spellStart"/>
            <w:r w:rsidRPr="009F3813">
              <w:rPr>
                <w:rFonts w:ascii="Calibri" w:eastAsia="Times New Roman" w:hAnsi="Calibri" w:cs="Calibri"/>
                <w:kern w:val="0"/>
                <w:lang w:eastAsia="it-IT"/>
                <w14:ligatures w14:val="none"/>
              </w:rPr>
              <w:t>infrannuali</w:t>
            </w:r>
            <w:proofErr w:type="spellEnd"/>
            <w:r w:rsidRPr="009F3813">
              <w:rPr>
                <w:rFonts w:ascii="Calibri" w:eastAsia="Times New Roman" w:hAnsi="Calibri" w:cs="Calibri"/>
                <w:kern w:val="0"/>
                <w:lang w:eastAsia="it-IT"/>
                <w14:ligatures w14:val="none"/>
              </w:rPr>
              <w:t xml:space="preserve">, tali informazioni possono essere fornite dalla fine dell’ultimo periodo </w:t>
            </w:r>
            <w:proofErr w:type="spellStart"/>
            <w:r w:rsidRPr="009F3813">
              <w:rPr>
                <w:rFonts w:ascii="Calibri" w:eastAsia="Times New Roman" w:hAnsi="Calibri" w:cs="Calibri"/>
                <w:kern w:val="0"/>
                <w:lang w:eastAsia="it-IT"/>
                <w14:ligatures w14:val="none"/>
              </w:rPr>
              <w:t>infrannuale</w:t>
            </w:r>
            <w:proofErr w:type="spellEnd"/>
            <w:r w:rsidRPr="009F3813">
              <w:rPr>
                <w:rFonts w:ascii="Calibri" w:eastAsia="Times New Roman" w:hAnsi="Calibri" w:cs="Calibri"/>
                <w:kern w:val="0"/>
                <w:lang w:eastAsia="it-IT"/>
                <w14:ligatures w14:val="none"/>
              </w:rPr>
              <w:t xml:space="preserve"> per il quale sono state inserite informazioni finanziarie nel documento di registrazione.</w:t>
            </w:r>
          </w:p>
        </w:tc>
        <w:tc>
          <w:tcPr>
            <w:tcW w:w="956" w:type="dxa"/>
            <w:tcBorders>
              <w:top w:val="nil"/>
              <w:left w:val="nil"/>
              <w:bottom w:val="single" w:sz="4" w:space="0" w:color="auto"/>
              <w:right w:val="single" w:sz="4" w:space="0" w:color="auto"/>
            </w:tcBorders>
          </w:tcPr>
          <w:p w14:paraId="0C591959"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12E2EFE"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3CDA0EF"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r>
      <w:tr w:rsidR="00F63D48" w:rsidRPr="00704045" w14:paraId="7B65CB34" w14:textId="77777777" w:rsidTr="009F3813">
        <w:trPr>
          <w:trHeight w:val="610"/>
        </w:trPr>
        <w:tc>
          <w:tcPr>
            <w:tcW w:w="918" w:type="dxa"/>
            <w:tcBorders>
              <w:top w:val="nil"/>
              <w:left w:val="single" w:sz="4" w:space="0" w:color="auto"/>
              <w:bottom w:val="single" w:sz="4" w:space="0" w:color="auto"/>
              <w:right w:val="single" w:sz="4" w:space="0" w:color="auto"/>
            </w:tcBorders>
            <w:shd w:val="clear" w:color="auto" w:fill="auto"/>
            <w:noWrap/>
            <w:hideMark/>
          </w:tcPr>
          <w:p w14:paraId="7BD7E5F6" w14:textId="67EF5C52"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B058D4">
              <w:rPr>
                <w:rFonts w:ascii="Calibri" w:eastAsia="Times New Roman" w:hAnsi="Calibri" w:cs="Calibri"/>
                <w:b/>
                <w:bCs/>
                <w:color w:val="000000"/>
                <w:kern w:val="0"/>
                <w:lang w:eastAsia="it-IT"/>
                <w14:ligatures w14:val="none"/>
              </w:rPr>
              <w:t>1</w:t>
            </w:r>
            <w:r w:rsidR="009F3813">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249DFA7E" w14:textId="3D6CE4C5" w:rsidR="00F63D48" w:rsidRPr="00704045" w:rsidRDefault="009F3813" w:rsidP="009F4B5C">
            <w:pPr>
              <w:spacing w:after="0" w:line="240" w:lineRule="auto"/>
              <w:rPr>
                <w:rFonts w:ascii="Calibri" w:eastAsia="Times New Roman" w:hAnsi="Calibri" w:cs="Calibri"/>
                <w:kern w:val="0"/>
                <w:lang w:eastAsia="it-IT"/>
                <w14:ligatures w14:val="none"/>
              </w:rPr>
            </w:pPr>
            <w:r w:rsidRPr="009F3813">
              <w:rPr>
                <w:rFonts w:ascii="Calibri" w:eastAsia="Times New Roman" w:hAnsi="Calibri" w:cs="Calibri"/>
                <w:kern w:val="0"/>
                <w:lang w:eastAsia="it-IT"/>
                <w14:ligatures w14:val="none"/>
              </w:rPr>
              <w:t>Descrizione del finanziamento previsto delle attività dell’emittente.</w:t>
            </w:r>
          </w:p>
        </w:tc>
        <w:tc>
          <w:tcPr>
            <w:tcW w:w="956" w:type="dxa"/>
            <w:tcBorders>
              <w:top w:val="nil"/>
              <w:left w:val="nil"/>
              <w:bottom w:val="single" w:sz="4" w:space="0" w:color="auto"/>
              <w:right w:val="single" w:sz="4" w:space="0" w:color="auto"/>
            </w:tcBorders>
          </w:tcPr>
          <w:p w14:paraId="5B9F6B72"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DE9CCAF"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D5E0800"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9F3813" w:rsidRPr="00704045" w14:paraId="29DE619C" w14:textId="77777777" w:rsidTr="00305633">
        <w:trPr>
          <w:trHeight w:val="420"/>
        </w:trPr>
        <w:tc>
          <w:tcPr>
            <w:tcW w:w="918" w:type="dxa"/>
            <w:tcBorders>
              <w:top w:val="nil"/>
              <w:left w:val="single" w:sz="4" w:space="0" w:color="auto"/>
              <w:bottom w:val="single" w:sz="4" w:space="0" w:color="auto"/>
              <w:right w:val="single" w:sz="4" w:space="0" w:color="auto"/>
            </w:tcBorders>
            <w:shd w:val="clear" w:color="auto" w:fill="auto"/>
            <w:noWrap/>
            <w:hideMark/>
          </w:tcPr>
          <w:p w14:paraId="5FC33E09" w14:textId="44420C95" w:rsidR="009F3813" w:rsidRPr="00704045" w:rsidRDefault="009F3813"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6D5EAF0F" w14:textId="0870AC85" w:rsidR="009F3813" w:rsidRPr="00704045" w:rsidRDefault="00E655B0" w:rsidP="009F4B5C">
            <w:pPr>
              <w:spacing w:after="0" w:line="240" w:lineRule="auto"/>
              <w:rPr>
                <w:rFonts w:ascii="Calibri" w:eastAsia="Times New Roman" w:hAnsi="Calibri" w:cs="Calibri"/>
                <w:kern w:val="0"/>
                <w:lang w:eastAsia="it-IT"/>
                <w14:ligatures w14:val="none"/>
              </w:rPr>
            </w:pPr>
            <w:r w:rsidRPr="00E655B0">
              <w:rPr>
                <w:rFonts w:ascii="Calibri" w:eastAsia="Times New Roman" w:hAnsi="Calibri" w:cs="Calibri"/>
                <w:kern w:val="0"/>
                <w:lang w:eastAsia="it-IT"/>
                <w14:ligatures w14:val="none"/>
              </w:rPr>
              <w:t>Panoramica delle attività aziendali</w:t>
            </w:r>
          </w:p>
        </w:tc>
        <w:tc>
          <w:tcPr>
            <w:tcW w:w="956" w:type="dxa"/>
            <w:tcBorders>
              <w:top w:val="nil"/>
              <w:left w:val="nil"/>
              <w:bottom w:val="single" w:sz="4" w:space="0" w:color="auto"/>
              <w:right w:val="single" w:sz="4" w:space="0" w:color="auto"/>
            </w:tcBorders>
          </w:tcPr>
          <w:p w14:paraId="646EC95C"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92FB274"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5DDD26D" w14:textId="77777777" w:rsidR="009F3813" w:rsidRPr="00704045" w:rsidRDefault="009F3813" w:rsidP="009F4B5C">
            <w:pPr>
              <w:spacing w:after="0" w:line="240" w:lineRule="auto"/>
              <w:rPr>
                <w:rFonts w:ascii="Calibri" w:eastAsia="Times New Roman" w:hAnsi="Calibri" w:cs="Calibri"/>
                <w:kern w:val="0"/>
                <w:lang w:eastAsia="it-IT"/>
                <w14:ligatures w14:val="none"/>
              </w:rPr>
            </w:pPr>
          </w:p>
        </w:tc>
      </w:tr>
      <w:tr w:rsidR="006E2B5D" w:rsidRPr="00704045" w14:paraId="410B1083"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52A919CE" w14:textId="75D39F4F" w:rsidR="006E2B5D" w:rsidRPr="00704045" w:rsidRDefault="006E2B5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5615" w:type="dxa"/>
            <w:tcBorders>
              <w:top w:val="nil"/>
              <w:left w:val="nil"/>
              <w:bottom w:val="single" w:sz="4" w:space="0" w:color="auto"/>
              <w:right w:val="single" w:sz="4" w:space="0" w:color="auto"/>
            </w:tcBorders>
            <w:shd w:val="clear" w:color="auto" w:fill="auto"/>
          </w:tcPr>
          <w:p w14:paraId="1C9D71A7" w14:textId="77777777" w:rsidR="006E2B5D" w:rsidRDefault="006E2B5D" w:rsidP="009F4B5C">
            <w:pPr>
              <w:spacing w:after="0" w:line="240" w:lineRule="auto"/>
              <w:rPr>
                <w:rFonts w:ascii="Calibri" w:eastAsia="Times New Roman" w:hAnsi="Calibri" w:cs="Calibri"/>
                <w:kern w:val="0"/>
                <w:lang w:eastAsia="it-IT"/>
                <w14:ligatures w14:val="none"/>
              </w:rPr>
            </w:pPr>
            <w:r w:rsidRPr="006E2B5D">
              <w:rPr>
                <w:rFonts w:ascii="Calibri" w:eastAsia="Times New Roman" w:hAnsi="Calibri" w:cs="Calibri"/>
                <w:kern w:val="0"/>
                <w:lang w:eastAsia="it-IT"/>
                <w14:ligatures w14:val="none"/>
              </w:rPr>
              <w:t xml:space="preserve">Strategia e obiettivi </w:t>
            </w:r>
          </w:p>
          <w:p w14:paraId="1567BCDD" w14:textId="77777777" w:rsidR="006E2B5D" w:rsidRDefault="006E2B5D" w:rsidP="009F4B5C">
            <w:pPr>
              <w:spacing w:after="0" w:line="240" w:lineRule="auto"/>
              <w:rPr>
                <w:rFonts w:ascii="Calibri" w:eastAsia="Times New Roman" w:hAnsi="Calibri" w:cs="Calibri"/>
                <w:kern w:val="0"/>
                <w:lang w:eastAsia="it-IT"/>
                <w14:ligatures w14:val="none"/>
              </w:rPr>
            </w:pPr>
            <w:r w:rsidRPr="006E2B5D">
              <w:rPr>
                <w:rFonts w:ascii="Calibri" w:eastAsia="Times New Roman" w:hAnsi="Calibri" w:cs="Calibri"/>
                <w:kern w:val="0"/>
                <w:lang w:eastAsia="it-IT"/>
                <w14:ligatures w14:val="none"/>
              </w:rPr>
              <w:t xml:space="preserve">Descrizione della strategia e degli obiettivi aziendali strategici dell’emittente (sia finanziari che non finanziari, ove presenti). La descrizione prende in considerazione le sfide e le prospettive future dell’emittente. </w:t>
            </w:r>
          </w:p>
          <w:p w14:paraId="3C4FC67B" w14:textId="5F1DCDA9" w:rsidR="006E2B5D" w:rsidRPr="00704045" w:rsidRDefault="006E2B5D" w:rsidP="009F4B5C">
            <w:pPr>
              <w:spacing w:after="0" w:line="240" w:lineRule="auto"/>
              <w:rPr>
                <w:rFonts w:ascii="Calibri" w:eastAsia="Times New Roman" w:hAnsi="Calibri" w:cs="Calibri"/>
                <w:kern w:val="0"/>
                <w:lang w:eastAsia="it-IT"/>
                <w14:ligatures w14:val="none"/>
              </w:rPr>
            </w:pPr>
            <w:r w:rsidRPr="006E2B5D">
              <w:rPr>
                <w:rFonts w:ascii="Calibri" w:eastAsia="Times New Roman" w:hAnsi="Calibri" w:cs="Calibri"/>
                <w:kern w:val="0"/>
                <w:lang w:eastAsia="it-IT"/>
                <w14:ligatures w14:val="none"/>
              </w:rPr>
              <w:t>Se del caso, essa tiene conto del contesto normativo in cui opera l’emittente.</w:t>
            </w:r>
          </w:p>
        </w:tc>
        <w:tc>
          <w:tcPr>
            <w:tcW w:w="956" w:type="dxa"/>
            <w:tcBorders>
              <w:top w:val="nil"/>
              <w:left w:val="nil"/>
              <w:bottom w:val="single" w:sz="4" w:space="0" w:color="auto"/>
              <w:right w:val="single" w:sz="4" w:space="0" w:color="auto"/>
            </w:tcBorders>
          </w:tcPr>
          <w:p w14:paraId="5B7E43EF"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6010D35"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1645484"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r>
      <w:tr w:rsidR="006E2B5D" w:rsidRPr="00704045" w14:paraId="429AF934"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3EB3C6A2" w14:textId="77777777" w:rsidR="006E2B5D" w:rsidRPr="00704045" w:rsidRDefault="006E2B5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2.2</w:t>
            </w:r>
          </w:p>
        </w:tc>
        <w:tc>
          <w:tcPr>
            <w:tcW w:w="5615" w:type="dxa"/>
            <w:tcBorders>
              <w:top w:val="nil"/>
              <w:left w:val="nil"/>
              <w:bottom w:val="single" w:sz="4" w:space="0" w:color="auto"/>
              <w:right w:val="single" w:sz="4" w:space="0" w:color="auto"/>
            </w:tcBorders>
            <w:shd w:val="clear" w:color="auto" w:fill="auto"/>
          </w:tcPr>
          <w:p w14:paraId="11D80BC6" w14:textId="77777777" w:rsidR="006E2B5D" w:rsidRDefault="006E2B5D" w:rsidP="009F4B5C">
            <w:pPr>
              <w:spacing w:after="0" w:line="240" w:lineRule="auto"/>
              <w:rPr>
                <w:rFonts w:ascii="Calibri" w:eastAsia="Times New Roman" w:hAnsi="Calibri" w:cs="Calibri"/>
                <w:kern w:val="0"/>
                <w:lang w:eastAsia="it-IT"/>
                <w14:ligatures w14:val="none"/>
              </w:rPr>
            </w:pPr>
            <w:r w:rsidRPr="006E2B5D">
              <w:rPr>
                <w:rFonts w:ascii="Calibri" w:eastAsia="Times New Roman" w:hAnsi="Calibri" w:cs="Calibri"/>
                <w:kern w:val="0"/>
                <w:lang w:eastAsia="it-IT"/>
                <w14:ligatures w14:val="none"/>
              </w:rPr>
              <w:t xml:space="preserve">Principali attività </w:t>
            </w:r>
          </w:p>
          <w:p w14:paraId="28485305" w14:textId="77777777" w:rsidR="006E2B5D" w:rsidRDefault="006E2B5D" w:rsidP="009F4B5C">
            <w:pPr>
              <w:spacing w:after="0" w:line="240" w:lineRule="auto"/>
              <w:rPr>
                <w:rFonts w:ascii="Calibri" w:eastAsia="Times New Roman" w:hAnsi="Calibri" w:cs="Calibri"/>
                <w:kern w:val="0"/>
                <w:lang w:eastAsia="it-IT"/>
                <w14:ligatures w14:val="none"/>
              </w:rPr>
            </w:pPr>
            <w:r w:rsidRPr="006E2B5D">
              <w:rPr>
                <w:rFonts w:ascii="Calibri" w:eastAsia="Times New Roman" w:hAnsi="Calibri" w:cs="Calibri"/>
                <w:kern w:val="0"/>
                <w:lang w:eastAsia="it-IT"/>
                <w14:ligatures w14:val="none"/>
              </w:rPr>
              <w:t xml:space="preserve">Descrizione delle principali attività dell’emittente, che comprende: </w:t>
            </w:r>
          </w:p>
          <w:p w14:paraId="79A5A11C" w14:textId="77777777" w:rsidR="006E2B5D" w:rsidRDefault="006E2B5D" w:rsidP="009F4B5C">
            <w:pPr>
              <w:spacing w:after="0" w:line="240" w:lineRule="auto"/>
              <w:rPr>
                <w:rFonts w:ascii="Calibri" w:eastAsia="Times New Roman" w:hAnsi="Calibri" w:cs="Calibri"/>
                <w:kern w:val="0"/>
                <w:lang w:eastAsia="it-IT"/>
                <w14:ligatures w14:val="none"/>
              </w:rPr>
            </w:pPr>
            <w:r w:rsidRPr="006E2B5D">
              <w:rPr>
                <w:rFonts w:ascii="Calibri" w:eastAsia="Times New Roman" w:hAnsi="Calibri" w:cs="Calibri"/>
                <w:kern w:val="0"/>
                <w:lang w:eastAsia="it-IT"/>
                <w14:ligatures w14:val="none"/>
              </w:rPr>
              <w:t>a) le principali categorie di prodotti venduti e/o di servizi prestati;</w:t>
            </w:r>
          </w:p>
          <w:p w14:paraId="62229526" w14:textId="77777777" w:rsidR="006E2B5D" w:rsidRPr="00704045" w:rsidRDefault="006E2B5D" w:rsidP="009F4B5C">
            <w:pPr>
              <w:spacing w:after="0" w:line="240" w:lineRule="auto"/>
              <w:rPr>
                <w:rFonts w:ascii="Calibri" w:eastAsia="Times New Roman" w:hAnsi="Calibri" w:cs="Calibri"/>
                <w:kern w:val="0"/>
                <w:lang w:eastAsia="it-IT"/>
                <w14:ligatures w14:val="none"/>
              </w:rPr>
            </w:pPr>
            <w:r w:rsidRPr="006E2B5D">
              <w:rPr>
                <w:rFonts w:ascii="Calibri" w:eastAsia="Times New Roman" w:hAnsi="Calibri" w:cs="Calibri"/>
                <w:kern w:val="0"/>
                <w:lang w:eastAsia="it-IT"/>
                <w14:ligatures w14:val="none"/>
              </w:rPr>
              <w:t xml:space="preserve"> b) indicazione di eventuali nuovi prodotti, servizi o attività significativi introdotti dopo la pubblicazione dell’ultimo bilancio sottoposto a revisione.</w:t>
            </w:r>
          </w:p>
        </w:tc>
        <w:tc>
          <w:tcPr>
            <w:tcW w:w="956" w:type="dxa"/>
            <w:tcBorders>
              <w:top w:val="nil"/>
              <w:left w:val="nil"/>
              <w:bottom w:val="single" w:sz="4" w:space="0" w:color="auto"/>
              <w:right w:val="single" w:sz="4" w:space="0" w:color="auto"/>
            </w:tcBorders>
          </w:tcPr>
          <w:p w14:paraId="63C0B4E2"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2E83962"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1EE6B66"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r>
      <w:tr w:rsidR="006E2B5D" w:rsidRPr="00704045" w14:paraId="021E5086" w14:textId="77777777" w:rsidTr="00305633">
        <w:trPr>
          <w:trHeight w:val="567"/>
        </w:trPr>
        <w:tc>
          <w:tcPr>
            <w:tcW w:w="918" w:type="dxa"/>
            <w:tcBorders>
              <w:top w:val="nil"/>
              <w:left w:val="single" w:sz="4" w:space="0" w:color="auto"/>
              <w:bottom w:val="single" w:sz="4" w:space="0" w:color="auto"/>
              <w:right w:val="single" w:sz="4" w:space="0" w:color="auto"/>
            </w:tcBorders>
            <w:shd w:val="clear" w:color="auto" w:fill="auto"/>
            <w:noWrap/>
            <w:hideMark/>
          </w:tcPr>
          <w:p w14:paraId="1B478883" w14:textId="7CE21F5B" w:rsidR="006E2B5D" w:rsidRPr="00704045" w:rsidRDefault="006E2B5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2.3</w:t>
            </w:r>
          </w:p>
        </w:tc>
        <w:tc>
          <w:tcPr>
            <w:tcW w:w="5615" w:type="dxa"/>
            <w:tcBorders>
              <w:top w:val="nil"/>
              <w:left w:val="nil"/>
              <w:bottom w:val="single" w:sz="4" w:space="0" w:color="auto"/>
              <w:right w:val="single" w:sz="4" w:space="0" w:color="auto"/>
            </w:tcBorders>
            <w:shd w:val="clear" w:color="auto" w:fill="auto"/>
          </w:tcPr>
          <w:p w14:paraId="41AA6712" w14:textId="77777777" w:rsidR="00B6643B" w:rsidRDefault="00B6643B" w:rsidP="009F4B5C">
            <w:pPr>
              <w:spacing w:after="0" w:line="240" w:lineRule="auto"/>
              <w:rPr>
                <w:rFonts w:ascii="Calibri" w:eastAsia="Times New Roman" w:hAnsi="Calibri" w:cs="Calibri"/>
                <w:kern w:val="0"/>
                <w:lang w:eastAsia="it-IT"/>
                <w14:ligatures w14:val="none"/>
              </w:rPr>
            </w:pPr>
            <w:r w:rsidRPr="00B6643B">
              <w:rPr>
                <w:rFonts w:ascii="Calibri" w:eastAsia="Times New Roman" w:hAnsi="Calibri" w:cs="Calibri"/>
                <w:kern w:val="0"/>
                <w:lang w:eastAsia="it-IT"/>
                <w14:ligatures w14:val="none"/>
              </w:rPr>
              <w:t xml:space="preserve">Principali mercati </w:t>
            </w:r>
          </w:p>
          <w:p w14:paraId="773D293F" w14:textId="48ECDB6B" w:rsidR="006E2B5D" w:rsidRPr="00704045" w:rsidRDefault="00B6643B" w:rsidP="009F4B5C">
            <w:pPr>
              <w:spacing w:after="0" w:line="240" w:lineRule="auto"/>
              <w:rPr>
                <w:rFonts w:ascii="Calibri" w:eastAsia="Times New Roman" w:hAnsi="Calibri" w:cs="Calibri"/>
                <w:kern w:val="0"/>
                <w:lang w:eastAsia="it-IT"/>
                <w14:ligatures w14:val="none"/>
              </w:rPr>
            </w:pPr>
            <w:r w:rsidRPr="00B6643B">
              <w:rPr>
                <w:rFonts w:ascii="Calibri" w:eastAsia="Times New Roman" w:hAnsi="Calibri" w:cs="Calibri"/>
                <w:kern w:val="0"/>
                <w:lang w:eastAsia="it-IT"/>
                <w14:ligatures w14:val="none"/>
              </w:rPr>
              <w:t>Descrizione dei principali mercati nei quali l’emittente opera.</w:t>
            </w:r>
          </w:p>
        </w:tc>
        <w:tc>
          <w:tcPr>
            <w:tcW w:w="956" w:type="dxa"/>
            <w:tcBorders>
              <w:top w:val="nil"/>
              <w:left w:val="nil"/>
              <w:bottom w:val="single" w:sz="4" w:space="0" w:color="auto"/>
              <w:right w:val="single" w:sz="4" w:space="0" w:color="auto"/>
            </w:tcBorders>
          </w:tcPr>
          <w:p w14:paraId="00643AD2"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031312E"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A386F9B" w14:textId="77777777" w:rsidR="006E2B5D" w:rsidRPr="00704045" w:rsidRDefault="006E2B5D" w:rsidP="009F4B5C">
            <w:pPr>
              <w:spacing w:after="0" w:line="240" w:lineRule="auto"/>
              <w:rPr>
                <w:rFonts w:ascii="Calibri" w:eastAsia="Times New Roman" w:hAnsi="Calibri" w:cs="Calibri"/>
                <w:kern w:val="0"/>
                <w:lang w:eastAsia="it-IT"/>
                <w14:ligatures w14:val="none"/>
              </w:rPr>
            </w:pPr>
          </w:p>
        </w:tc>
      </w:tr>
      <w:tr w:rsidR="00B6643B" w:rsidRPr="00704045" w14:paraId="77841794" w14:textId="77777777" w:rsidTr="00305633">
        <w:trPr>
          <w:trHeight w:val="548"/>
        </w:trPr>
        <w:tc>
          <w:tcPr>
            <w:tcW w:w="918" w:type="dxa"/>
            <w:tcBorders>
              <w:top w:val="nil"/>
              <w:left w:val="single" w:sz="4" w:space="0" w:color="auto"/>
              <w:bottom w:val="single" w:sz="4" w:space="0" w:color="auto"/>
              <w:right w:val="single" w:sz="4" w:space="0" w:color="auto"/>
            </w:tcBorders>
            <w:shd w:val="clear" w:color="auto" w:fill="auto"/>
            <w:noWrap/>
            <w:hideMark/>
          </w:tcPr>
          <w:p w14:paraId="262E0F55" w14:textId="2F22EB23" w:rsidR="00B6643B" w:rsidRPr="00704045" w:rsidRDefault="00B6643B"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6B39D1EB" w14:textId="58A6A3A1" w:rsidR="00B6643B" w:rsidRPr="00704045" w:rsidRDefault="00B6643B" w:rsidP="009F4B5C">
            <w:pPr>
              <w:spacing w:after="0" w:line="240" w:lineRule="auto"/>
              <w:rPr>
                <w:rFonts w:ascii="Calibri" w:eastAsia="Times New Roman" w:hAnsi="Calibri" w:cs="Calibri"/>
                <w:kern w:val="0"/>
                <w:lang w:eastAsia="it-IT"/>
                <w14:ligatures w14:val="none"/>
              </w:rPr>
            </w:pPr>
            <w:r w:rsidRPr="00B6643B">
              <w:rPr>
                <w:rFonts w:ascii="Calibri" w:eastAsia="Times New Roman" w:hAnsi="Calibri" w:cs="Calibri"/>
                <w:kern w:val="0"/>
                <w:lang w:eastAsia="it-IT"/>
                <w14:ligatures w14:val="none"/>
              </w:rPr>
              <w:t>Struttura organizzativa</w:t>
            </w:r>
          </w:p>
        </w:tc>
        <w:tc>
          <w:tcPr>
            <w:tcW w:w="956" w:type="dxa"/>
            <w:tcBorders>
              <w:top w:val="nil"/>
              <w:left w:val="nil"/>
              <w:bottom w:val="single" w:sz="4" w:space="0" w:color="auto"/>
              <w:right w:val="single" w:sz="4" w:space="0" w:color="auto"/>
            </w:tcBorders>
          </w:tcPr>
          <w:p w14:paraId="24372374"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257CF03"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DAD96EF"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r>
      <w:tr w:rsidR="00B6643B" w:rsidRPr="00704045" w14:paraId="1EC48B8C"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52F2AF61" w14:textId="76DDC492" w:rsidR="00B6643B" w:rsidRPr="00704045" w:rsidRDefault="00B6643B"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3.1</w:t>
            </w:r>
          </w:p>
        </w:tc>
        <w:tc>
          <w:tcPr>
            <w:tcW w:w="5615" w:type="dxa"/>
            <w:tcBorders>
              <w:top w:val="nil"/>
              <w:left w:val="nil"/>
              <w:bottom w:val="single" w:sz="4" w:space="0" w:color="auto"/>
              <w:right w:val="single" w:sz="4" w:space="0" w:color="auto"/>
            </w:tcBorders>
            <w:shd w:val="clear" w:color="auto" w:fill="auto"/>
          </w:tcPr>
          <w:p w14:paraId="33EE9F81" w14:textId="77777777" w:rsidR="00B6643B" w:rsidRDefault="00B6643B" w:rsidP="009F4B5C">
            <w:pPr>
              <w:spacing w:after="0" w:line="240" w:lineRule="auto"/>
              <w:rPr>
                <w:rFonts w:ascii="Calibri" w:eastAsia="Times New Roman" w:hAnsi="Calibri" w:cs="Calibri"/>
                <w:kern w:val="0"/>
                <w:lang w:eastAsia="it-IT"/>
                <w14:ligatures w14:val="none"/>
              </w:rPr>
            </w:pPr>
            <w:r w:rsidRPr="00B6643B">
              <w:rPr>
                <w:rFonts w:ascii="Calibri" w:eastAsia="Times New Roman" w:hAnsi="Calibri" w:cs="Calibri"/>
                <w:kern w:val="0"/>
                <w:lang w:eastAsia="it-IT"/>
                <w14:ligatures w14:val="none"/>
              </w:rPr>
              <w:t xml:space="preserve">Se l’emittente fa parte di un gruppo, e se l’informazione non figura in altre parti del documento di registrazione e nella misura necessaria per comprendere l’attività dell’emittente nel suo complesso, una rappresentazione grafica della struttura organizzativa. </w:t>
            </w:r>
          </w:p>
          <w:p w14:paraId="433F1061" w14:textId="56B9E0B7" w:rsidR="00B6643B" w:rsidRPr="00704045" w:rsidRDefault="00B6643B" w:rsidP="009F4B5C">
            <w:pPr>
              <w:spacing w:after="0" w:line="240" w:lineRule="auto"/>
              <w:rPr>
                <w:rFonts w:ascii="Calibri" w:eastAsia="Times New Roman" w:hAnsi="Calibri" w:cs="Calibri"/>
                <w:kern w:val="0"/>
                <w:lang w:eastAsia="it-IT"/>
                <w14:ligatures w14:val="none"/>
              </w:rPr>
            </w:pPr>
            <w:r w:rsidRPr="00B6643B">
              <w:rPr>
                <w:rFonts w:ascii="Calibri" w:eastAsia="Times New Roman" w:hAnsi="Calibri" w:cs="Calibri"/>
                <w:kern w:val="0"/>
                <w:lang w:eastAsia="it-IT"/>
                <w14:ligatures w14:val="none"/>
              </w:rPr>
              <w:t>A scelta dell’emittente, tale rappresentazione grafica può essere sostituita o accompagnata da una breve descrizione del gruppo e della posizione dell’emittente all’interno del gruppo, se ciò contribuisce a chiarire la struttura.</w:t>
            </w:r>
          </w:p>
        </w:tc>
        <w:tc>
          <w:tcPr>
            <w:tcW w:w="956" w:type="dxa"/>
            <w:tcBorders>
              <w:top w:val="nil"/>
              <w:left w:val="nil"/>
              <w:bottom w:val="single" w:sz="4" w:space="0" w:color="auto"/>
              <w:right w:val="single" w:sz="4" w:space="0" w:color="auto"/>
            </w:tcBorders>
          </w:tcPr>
          <w:p w14:paraId="6564218B"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D67B633"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EC5A12A"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r>
      <w:tr w:rsidR="00B6643B" w:rsidRPr="00704045" w14:paraId="4A9B87F5"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752A31AE" w14:textId="6B1ADE60" w:rsidR="00B6643B" w:rsidRPr="00704045" w:rsidRDefault="00B6643B"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3.2</w:t>
            </w:r>
          </w:p>
        </w:tc>
        <w:tc>
          <w:tcPr>
            <w:tcW w:w="5615" w:type="dxa"/>
            <w:tcBorders>
              <w:top w:val="nil"/>
              <w:left w:val="nil"/>
              <w:bottom w:val="single" w:sz="4" w:space="0" w:color="auto"/>
              <w:right w:val="single" w:sz="4" w:space="0" w:color="auto"/>
            </w:tcBorders>
            <w:shd w:val="clear" w:color="auto" w:fill="auto"/>
          </w:tcPr>
          <w:p w14:paraId="6EC0C669" w14:textId="5310C853" w:rsidR="00B6643B" w:rsidRPr="00704045" w:rsidRDefault="00E74909" w:rsidP="009F4B5C">
            <w:pPr>
              <w:spacing w:after="0" w:line="240" w:lineRule="auto"/>
              <w:rPr>
                <w:rFonts w:ascii="Calibri" w:eastAsia="Times New Roman" w:hAnsi="Calibri" w:cs="Calibri"/>
                <w:kern w:val="0"/>
                <w:lang w:eastAsia="it-IT"/>
                <w14:ligatures w14:val="none"/>
              </w:rPr>
            </w:pPr>
            <w:r w:rsidRPr="00E74909">
              <w:rPr>
                <w:rFonts w:ascii="Calibri" w:eastAsia="Times New Roman" w:hAnsi="Calibri" w:cs="Calibri"/>
                <w:kern w:val="0"/>
                <w:lang w:eastAsia="it-IT"/>
                <w14:ligatures w14:val="none"/>
              </w:rPr>
              <w:t>Se l’emittente dipende da altri soggetti all’interno del gruppo, tale fatto deve essere chiaramente indicato, fornendone una spiegazione.</w:t>
            </w:r>
          </w:p>
        </w:tc>
        <w:tc>
          <w:tcPr>
            <w:tcW w:w="956" w:type="dxa"/>
            <w:tcBorders>
              <w:top w:val="nil"/>
              <w:left w:val="nil"/>
              <w:bottom w:val="single" w:sz="4" w:space="0" w:color="auto"/>
              <w:right w:val="single" w:sz="4" w:space="0" w:color="auto"/>
            </w:tcBorders>
          </w:tcPr>
          <w:p w14:paraId="7488A10E"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8977A1E"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6349742" w14:textId="77777777" w:rsidR="00B6643B" w:rsidRPr="00704045" w:rsidRDefault="00B6643B" w:rsidP="009F4B5C">
            <w:pPr>
              <w:spacing w:after="0" w:line="240" w:lineRule="auto"/>
              <w:rPr>
                <w:rFonts w:ascii="Calibri" w:eastAsia="Times New Roman" w:hAnsi="Calibri" w:cs="Calibri"/>
                <w:kern w:val="0"/>
                <w:lang w:eastAsia="it-IT"/>
                <w14:ligatures w14:val="none"/>
              </w:rPr>
            </w:pPr>
          </w:p>
        </w:tc>
      </w:tr>
      <w:tr w:rsidR="00E74909" w:rsidRPr="00704045" w14:paraId="3B3E09FC" w14:textId="77777777" w:rsidTr="00E74909">
        <w:trPr>
          <w:trHeight w:val="562"/>
        </w:trPr>
        <w:tc>
          <w:tcPr>
            <w:tcW w:w="918" w:type="dxa"/>
            <w:tcBorders>
              <w:top w:val="nil"/>
              <w:left w:val="single" w:sz="4" w:space="0" w:color="auto"/>
              <w:bottom w:val="single" w:sz="4" w:space="0" w:color="auto"/>
              <w:right w:val="single" w:sz="4" w:space="0" w:color="auto"/>
            </w:tcBorders>
            <w:shd w:val="clear" w:color="auto" w:fill="auto"/>
            <w:noWrap/>
            <w:hideMark/>
          </w:tcPr>
          <w:p w14:paraId="3A5AEE0A" w14:textId="084BF473"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4D6ACC53" w14:textId="2C5E1C21" w:rsidR="00E74909" w:rsidRPr="00704045" w:rsidRDefault="00E74909" w:rsidP="009F4B5C">
            <w:pPr>
              <w:spacing w:after="0" w:line="240" w:lineRule="auto"/>
              <w:rPr>
                <w:rFonts w:ascii="Calibri" w:eastAsia="Times New Roman" w:hAnsi="Calibri" w:cs="Calibri"/>
                <w:kern w:val="0"/>
                <w:lang w:eastAsia="it-IT"/>
                <w14:ligatures w14:val="none"/>
              </w:rPr>
            </w:pPr>
            <w:r w:rsidRPr="00E74909">
              <w:rPr>
                <w:rFonts w:ascii="Calibri" w:eastAsia="Times New Roman" w:hAnsi="Calibri" w:cs="Calibri"/>
                <w:kern w:val="0"/>
                <w:lang w:eastAsia="it-IT"/>
                <w14:ligatures w14:val="none"/>
              </w:rPr>
              <w:t>Investimenti</w:t>
            </w:r>
          </w:p>
        </w:tc>
        <w:tc>
          <w:tcPr>
            <w:tcW w:w="956" w:type="dxa"/>
            <w:tcBorders>
              <w:top w:val="nil"/>
              <w:left w:val="nil"/>
              <w:bottom w:val="single" w:sz="4" w:space="0" w:color="auto"/>
              <w:right w:val="single" w:sz="4" w:space="0" w:color="auto"/>
            </w:tcBorders>
          </w:tcPr>
          <w:p w14:paraId="152D6C10"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A976879"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D8FA872"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E74909" w:rsidRPr="00704045" w14:paraId="56089560"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7F913237" w14:textId="4E810C1D"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4.1</w:t>
            </w:r>
          </w:p>
        </w:tc>
        <w:tc>
          <w:tcPr>
            <w:tcW w:w="5615" w:type="dxa"/>
            <w:tcBorders>
              <w:top w:val="nil"/>
              <w:left w:val="nil"/>
              <w:bottom w:val="single" w:sz="4" w:space="0" w:color="auto"/>
              <w:right w:val="single" w:sz="4" w:space="0" w:color="auto"/>
            </w:tcBorders>
            <w:shd w:val="clear" w:color="auto" w:fill="auto"/>
          </w:tcPr>
          <w:p w14:paraId="00405FA5" w14:textId="71873EBB" w:rsidR="00E74909" w:rsidRPr="00704045" w:rsidRDefault="00E74909" w:rsidP="009F4B5C">
            <w:pPr>
              <w:spacing w:after="0" w:line="240" w:lineRule="auto"/>
              <w:rPr>
                <w:rFonts w:ascii="Calibri" w:eastAsia="Times New Roman" w:hAnsi="Calibri" w:cs="Calibri"/>
                <w:kern w:val="0"/>
                <w:lang w:eastAsia="it-IT"/>
                <w14:ligatures w14:val="none"/>
              </w:rPr>
            </w:pPr>
            <w:r w:rsidRPr="00E74909">
              <w:rPr>
                <w:rFonts w:ascii="Calibri" w:eastAsia="Times New Roman" w:hAnsi="Calibri" w:cs="Calibri"/>
                <w:kern w:val="0"/>
                <w:lang w:eastAsia="it-IT"/>
                <w14:ligatures w14:val="none"/>
              </w:rPr>
              <w:t>Se non figura in altre parti del documento di registrazione, la descrizione (con indicazione dell’ammontare) dei principali investimenti dell’emittente dalla fine del periodo cui si riferiscono le informazioni finanziarie relative agli esercizi passati incluse nel prospetto fino alla data del documento di registrazione.</w:t>
            </w:r>
          </w:p>
        </w:tc>
        <w:tc>
          <w:tcPr>
            <w:tcW w:w="956" w:type="dxa"/>
            <w:tcBorders>
              <w:top w:val="nil"/>
              <w:left w:val="nil"/>
              <w:bottom w:val="single" w:sz="4" w:space="0" w:color="auto"/>
              <w:right w:val="single" w:sz="4" w:space="0" w:color="auto"/>
            </w:tcBorders>
          </w:tcPr>
          <w:p w14:paraId="40A1F390"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009C51D"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1DBBDAE"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E74909" w:rsidRPr="00704045" w14:paraId="6280AA89"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0C209210" w14:textId="63C0D5C2"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4.2</w:t>
            </w:r>
          </w:p>
        </w:tc>
        <w:tc>
          <w:tcPr>
            <w:tcW w:w="5615" w:type="dxa"/>
            <w:tcBorders>
              <w:top w:val="nil"/>
              <w:left w:val="nil"/>
              <w:bottom w:val="single" w:sz="4" w:space="0" w:color="auto"/>
              <w:right w:val="single" w:sz="4" w:space="0" w:color="auto"/>
            </w:tcBorders>
            <w:shd w:val="clear" w:color="auto" w:fill="auto"/>
          </w:tcPr>
          <w:p w14:paraId="5890162D" w14:textId="3D48E15B" w:rsidR="00E74909" w:rsidRPr="00704045" w:rsidRDefault="00E74909" w:rsidP="009F4B5C">
            <w:pPr>
              <w:spacing w:after="0" w:line="240" w:lineRule="auto"/>
              <w:rPr>
                <w:rFonts w:ascii="Calibri" w:eastAsia="Times New Roman" w:hAnsi="Calibri" w:cs="Calibri"/>
                <w:kern w:val="0"/>
                <w:lang w:eastAsia="it-IT"/>
                <w14:ligatures w14:val="none"/>
              </w:rPr>
            </w:pPr>
            <w:r w:rsidRPr="00E74909">
              <w:rPr>
                <w:rFonts w:ascii="Calibri" w:eastAsia="Times New Roman" w:hAnsi="Calibri" w:cs="Calibri"/>
                <w:kern w:val="0"/>
                <w:lang w:eastAsia="it-IT"/>
                <w14:ligatures w14:val="none"/>
              </w:rPr>
              <w:t>Descrizione degli eventuali investimenti principali dell’emittente in corso di realizzazione o che siano già stati oggetto di un impegno definitivo, ivi compresa, se significativa per l’attività dell’emittente, la forma di finanziamento (autofinanziamento o finanziamento esterno).</w:t>
            </w:r>
          </w:p>
        </w:tc>
        <w:tc>
          <w:tcPr>
            <w:tcW w:w="956" w:type="dxa"/>
            <w:tcBorders>
              <w:top w:val="nil"/>
              <w:left w:val="nil"/>
              <w:bottom w:val="single" w:sz="4" w:space="0" w:color="auto"/>
              <w:right w:val="single" w:sz="4" w:space="0" w:color="auto"/>
            </w:tcBorders>
          </w:tcPr>
          <w:p w14:paraId="2AAF9630"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D21811C"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962E88F"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E74909" w:rsidRPr="00704045" w14:paraId="15AFCA86"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7D1B3BE2" w14:textId="3EDCB724"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0802AC">
              <w:rPr>
                <w:rFonts w:ascii="Calibri" w:eastAsia="Times New Roman" w:hAnsi="Calibri" w:cs="Calibri"/>
                <w:b/>
                <w:bCs/>
                <w:color w:val="000000"/>
                <w:kern w:val="0"/>
                <w:lang w:eastAsia="it-IT"/>
                <w14:ligatures w14:val="none"/>
              </w:rPr>
              <w:t>5</w:t>
            </w:r>
          </w:p>
        </w:tc>
        <w:tc>
          <w:tcPr>
            <w:tcW w:w="5615" w:type="dxa"/>
            <w:tcBorders>
              <w:top w:val="nil"/>
              <w:left w:val="nil"/>
              <w:bottom w:val="single" w:sz="4" w:space="0" w:color="auto"/>
              <w:right w:val="single" w:sz="4" w:space="0" w:color="auto"/>
            </w:tcBorders>
            <w:shd w:val="clear" w:color="auto" w:fill="auto"/>
          </w:tcPr>
          <w:p w14:paraId="18D53F72" w14:textId="444F7B33" w:rsidR="00E74909" w:rsidRPr="00704045" w:rsidRDefault="000802AC" w:rsidP="009F4B5C">
            <w:pPr>
              <w:spacing w:after="0" w:line="240" w:lineRule="auto"/>
              <w:rPr>
                <w:rFonts w:ascii="Calibri" w:eastAsia="Times New Roman" w:hAnsi="Calibri" w:cs="Calibri"/>
                <w:kern w:val="0"/>
                <w:lang w:eastAsia="it-IT"/>
                <w14:ligatures w14:val="none"/>
              </w:rPr>
            </w:pPr>
            <w:r w:rsidRPr="000802AC">
              <w:rPr>
                <w:rFonts w:ascii="Calibri" w:eastAsia="Times New Roman" w:hAnsi="Calibri" w:cs="Calibri"/>
                <w:kern w:val="0"/>
                <w:lang w:eastAsia="it-IT"/>
                <w14:ligatures w14:val="none"/>
              </w:rPr>
              <w:t xml:space="preserve">Resoconto della situazione gestionale e finanziaria (fornito da emittenti di titoli di capitale con capitalizzazione di mercato superiore a 200 000 000 EUR solo quando la relazione sulla gestione presentata e redatta conformemente agli articoli 19 e 29 della direttiva 2013/34/UE non è </w:t>
            </w:r>
            <w:proofErr w:type="spellStart"/>
            <w:r w:rsidRPr="000802AC">
              <w:rPr>
                <w:rFonts w:ascii="Calibri" w:eastAsia="Times New Roman" w:hAnsi="Calibri" w:cs="Calibri"/>
                <w:kern w:val="0"/>
                <w:lang w:eastAsia="it-IT"/>
                <w14:ligatures w14:val="none"/>
              </w:rPr>
              <w:t>inclusa</w:t>
            </w:r>
            <w:proofErr w:type="spellEnd"/>
            <w:r w:rsidRPr="000802AC">
              <w:rPr>
                <w:rFonts w:ascii="Calibri" w:eastAsia="Times New Roman" w:hAnsi="Calibri" w:cs="Calibri"/>
                <w:kern w:val="0"/>
                <w:lang w:eastAsia="it-IT"/>
                <w14:ligatures w14:val="none"/>
              </w:rPr>
              <w:t xml:space="preserve"> nel prospetto UE della crescita).</w:t>
            </w:r>
          </w:p>
        </w:tc>
        <w:tc>
          <w:tcPr>
            <w:tcW w:w="956" w:type="dxa"/>
            <w:tcBorders>
              <w:top w:val="nil"/>
              <w:left w:val="nil"/>
              <w:bottom w:val="single" w:sz="4" w:space="0" w:color="auto"/>
              <w:right w:val="single" w:sz="4" w:space="0" w:color="auto"/>
            </w:tcBorders>
          </w:tcPr>
          <w:p w14:paraId="47EFB315"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1B60F15"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06D8C64"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E74909" w:rsidRPr="00704045" w14:paraId="206D50A5"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13F92344" w14:textId="1E64AFA3" w:rsidR="00E74909" w:rsidRPr="00704045" w:rsidRDefault="00E74909"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0802AC">
              <w:rPr>
                <w:rFonts w:ascii="Calibri" w:eastAsia="Times New Roman" w:hAnsi="Calibri" w:cs="Calibri"/>
                <w:b/>
                <w:bCs/>
                <w:color w:val="000000"/>
                <w:kern w:val="0"/>
                <w:lang w:eastAsia="it-IT"/>
                <w14:ligatures w14:val="none"/>
              </w:rPr>
              <w:t>5.1</w:t>
            </w:r>
          </w:p>
        </w:tc>
        <w:tc>
          <w:tcPr>
            <w:tcW w:w="5615" w:type="dxa"/>
            <w:tcBorders>
              <w:top w:val="nil"/>
              <w:left w:val="nil"/>
              <w:bottom w:val="single" w:sz="4" w:space="0" w:color="auto"/>
              <w:right w:val="single" w:sz="4" w:space="0" w:color="auto"/>
            </w:tcBorders>
            <w:shd w:val="clear" w:color="auto" w:fill="auto"/>
          </w:tcPr>
          <w:p w14:paraId="037BF031" w14:textId="77777777" w:rsidR="000802AC" w:rsidRDefault="000802AC" w:rsidP="009F4B5C">
            <w:pPr>
              <w:spacing w:after="0" w:line="240" w:lineRule="auto"/>
              <w:rPr>
                <w:rFonts w:ascii="Calibri" w:eastAsia="Times New Roman" w:hAnsi="Calibri" w:cs="Calibri"/>
                <w:kern w:val="0"/>
                <w:lang w:eastAsia="it-IT"/>
                <w14:ligatures w14:val="none"/>
              </w:rPr>
            </w:pPr>
            <w:r w:rsidRPr="000802AC">
              <w:rPr>
                <w:rFonts w:ascii="Calibri" w:eastAsia="Times New Roman" w:hAnsi="Calibri" w:cs="Calibri"/>
                <w:kern w:val="0"/>
                <w:lang w:eastAsia="it-IT"/>
                <w14:ligatures w14:val="none"/>
              </w:rPr>
              <w:t xml:space="preserve">Se non figura in altre parti del documento di registrazione e nella misura necessaria per comprendere l’attività dell’emittente nel suo complesso, fornire anche quanto segue: </w:t>
            </w:r>
          </w:p>
          <w:p w14:paraId="34B524AB" w14:textId="77777777" w:rsidR="000802AC" w:rsidRDefault="000802AC" w:rsidP="009F4B5C">
            <w:pPr>
              <w:spacing w:after="0" w:line="240" w:lineRule="auto"/>
              <w:rPr>
                <w:rFonts w:ascii="Calibri" w:eastAsia="Times New Roman" w:hAnsi="Calibri" w:cs="Calibri"/>
                <w:kern w:val="0"/>
                <w:lang w:eastAsia="it-IT"/>
                <w14:ligatures w14:val="none"/>
              </w:rPr>
            </w:pPr>
            <w:r w:rsidRPr="000802AC">
              <w:rPr>
                <w:rFonts w:ascii="Calibri" w:eastAsia="Times New Roman" w:hAnsi="Calibri" w:cs="Calibri"/>
                <w:kern w:val="0"/>
                <w:lang w:eastAsia="it-IT"/>
                <w14:ligatures w14:val="none"/>
              </w:rPr>
              <w:t xml:space="preserve">a) un’analisi equilibrata ed esauriente dell’andamento e dei risultati dell’attività dell’emittente e della sua situazione, coerente con l’entità e la complessità dell’attività del medesimo per ogni esercizio per cui sono richieste informazioni finanziarie relative agli esercizi passati, comprese le cause dei cambiamenti sostanziali; </w:t>
            </w:r>
          </w:p>
          <w:p w14:paraId="266AD980" w14:textId="77777777" w:rsidR="00E74909" w:rsidRDefault="000802AC" w:rsidP="009F4B5C">
            <w:pPr>
              <w:spacing w:after="0" w:line="240" w:lineRule="auto"/>
              <w:rPr>
                <w:rFonts w:ascii="Calibri" w:eastAsia="Times New Roman" w:hAnsi="Calibri" w:cs="Calibri"/>
                <w:kern w:val="0"/>
                <w:lang w:eastAsia="it-IT"/>
                <w14:ligatures w14:val="none"/>
              </w:rPr>
            </w:pPr>
            <w:r w:rsidRPr="000802AC">
              <w:rPr>
                <w:rFonts w:ascii="Calibri" w:eastAsia="Times New Roman" w:hAnsi="Calibri" w:cs="Calibri"/>
                <w:kern w:val="0"/>
                <w:lang w:eastAsia="it-IT"/>
                <w14:ligatures w14:val="none"/>
              </w:rPr>
              <w:t>b) indicazione dei seguenti elementi:</w:t>
            </w:r>
          </w:p>
          <w:p w14:paraId="1BA63539" w14:textId="77777777" w:rsidR="000802AC" w:rsidRDefault="000802AC" w:rsidP="000802AC">
            <w:pPr>
              <w:spacing w:after="0" w:line="240" w:lineRule="auto"/>
              <w:ind w:left="708"/>
              <w:rPr>
                <w:rFonts w:ascii="Calibri" w:eastAsia="Times New Roman" w:hAnsi="Calibri" w:cs="Calibri"/>
                <w:kern w:val="0"/>
                <w:lang w:eastAsia="it-IT"/>
                <w14:ligatures w14:val="none"/>
              </w:rPr>
            </w:pPr>
            <w:r w:rsidRPr="000802AC">
              <w:rPr>
                <w:rFonts w:ascii="Calibri" w:eastAsia="Times New Roman" w:hAnsi="Calibri" w:cs="Calibri"/>
                <w:kern w:val="0"/>
                <w:lang w:eastAsia="it-IT"/>
                <w14:ligatures w14:val="none"/>
              </w:rPr>
              <w:t xml:space="preserve">i) il probabile sviluppo futuro dell’emittente; </w:t>
            </w:r>
          </w:p>
          <w:p w14:paraId="361A1C5E" w14:textId="1801E476" w:rsidR="000802AC" w:rsidRDefault="000802AC" w:rsidP="000802AC">
            <w:pPr>
              <w:spacing w:after="0" w:line="240" w:lineRule="auto"/>
              <w:ind w:left="708"/>
              <w:rPr>
                <w:rFonts w:ascii="Calibri" w:eastAsia="Times New Roman" w:hAnsi="Calibri" w:cs="Calibri"/>
                <w:kern w:val="0"/>
                <w:lang w:eastAsia="it-IT"/>
                <w14:ligatures w14:val="none"/>
              </w:rPr>
            </w:pPr>
            <w:r w:rsidRPr="000802AC">
              <w:rPr>
                <w:rFonts w:ascii="Calibri" w:eastAsia="Times New Roman" w:hAnsi="Calibri" w:cs="Calibri"/>
                <w:kern w:val="0"/>
                <w:lang w:eastAsia="it-IT"/>
                <w14:ligatures w14:val="none"/>
              </w:rPr>
              <w:t>ii) attività in materia di ricerca e sviluppo.</w:t>
            </w:r>
          </w:p>
          <w:p w14:paraId="18F206F7" w14:textId="77777777" w:rsidR="000802AC" w:rsidRDefault="000802AC" w:rsidP="009F4B5C">
            <w:pPr>
              <w:spacing w:after="0" w:line="240" w:lineRule="auto"/>
              <w:rPr>
                <w:rFonts w:ascii="Calibri" w:eastAsia="Times New Roman" w:hAnsi="Calibri" w:cs="Calibri"/>
                <w:kern w:val="0"/>
                <w:lang w:eastAsia="it-IT"/>
                <w14:ligatures w14:val="none"/>
              </w:rPr>
            </w:pPr>
          </w:p>
          <w:p w14:paraId="57CA9E1A" w14:textId="61D6DBC0" w:rsidR="000802AC" w:rsidRPr="00704045" w:rsidRDefault="005D3B55" w:rsidP="009F4B5C">
            <w:pPr>
              <w:spacing w:after="0" w:line="240" w:lineRule="auto"/>
              <w:rPr>
                <w:rFonts w:ascii="Calibri" w:eastAsia="Times New Roman" w:hAnsi="Calibri" w:cs="Calibri"/>
                <w:kern w:val="0"/>
                <w:lang w:eastAsia="it-IT"/>
                <w14:ligatures w14:val="none"/>
              </w:rPr>
            </w:pPr>
            <w:r w:rsidRPr="005D3B55">
              <w:rPr>
                <w:rFonts w:ascii="Calibri" w:eastAsia="Times New Roman" w:hAnsi="Calibri" w:cs="Calibri"/>
                <w:kern w:val="0"/>
                <w:lang w:eastAsia="it-IT"/>
                <w14:ligatures w14:val="none"/>
              </w:rPr>
              <w:lastRenderedPageBreak/>
              <w:t>L’analisi comporta, nella misura necessaria alla comprensione dell’andamento, dei risultati o della situazione dell’emittente, sia gli indicatori chiave di prestazione finanziari sia, se del caso, quelli non finanziari pertinenti per l’attività specifica dell’impresa, comprese le informazioni attinenti all’ambiente e al personale. L’analisi deve contenere, ove opportuno, riferimenti agli importi indicati nel bilancio annuale e ulteriori precisazioni in merito a tali importi.</w:t>
            </w:r>
          </w:p>
        </w:tc>
        <w:tc>
          <w:tcPr>
            <w:tcW w:w="956" w:type="dxa"/>
            <w:tcBorders>
              <w:top w:val="nil"/>
              <w:left w:val="nil"/>
              <w:bottom w:val="single" w:sz="4" w:space="0" w:color="auto"/>
              <w:right w:val="single" w:sz="4" w:space="0" w:color="auto"/>
            </w:tcBorders>
          </w:tcPr>
          <w:p w14:paraId="13202058"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2857BBA"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5E86B68"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5D3B55" w:rsidRPr="00704045" w14:paraId="14407077" w14:textId="77777777" w:rsidTr="003849D4">
        <w:trPr>
          <w:trHeight w:val="598"/>
        </w:trPr>
        <w:tc>
          <w:tcPr>
            <w:tcW w:w="918" w:type="dxa"/>
            <w:tcBorders>
              <w:top w:val="nil"/>
              <w:left w:val="single" w:sz="4" w:space="0" w:color="auto"/>
              <w:bottom w:val="single" w:sz="4" w:space="0" w:color="auto"/>
              <w:right w:val="single" w:sz="4" w:space="0" w:color="auto"/>
            </w:tcBorders>
            <w:shd w:val="clear" w:color="auto" w:fill="auto"/>
            <w:noWrap/>
            <w:hideMark/>
          </w:tcPr>
          <w:p w14:paraId="27A0A312" w14:textId="77777777" w:rsidR="005D3B55" w:rsidRPr="00704045" w:rsidRDefault="005D3B5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6</w:t>
            </w:r>
          </w:p>
        </w:tc>
        <w:tc>
          <w:tcPr>
            <w:tcW w:w="5615" w:type="dxa"/>
            <w:tcBorders>
              <w:top w:val="nil"/>
              <w:left w:val="nil"/>
              <w:bottom w:val="single" w:sz="4" w:space="0" w:color="auto"/>
              <w:right w:val="single" w:sz="4" w:space="0" w:color="auto"/>
            </w:tcBorders>
            <w:shd w:val="clear" w:color="auto" w:fill="auto"/>
          </w:tcPr>
          <w:p w14:paraId="589CA029" w14:textId="1A74886B" w:rsidR="005D3B55" w:rsidRPr="00704045" w:rsidRDefault="005D3B55" w:rsidP="009F4B5C">
            <w:pPr>
              <w:spacing w:after="0" w:line="240" w:lineRule="auto"/>
              <w:rPr>
                <w:rFonts w:ascii="Calibri" w:eastAsia="Times New Roman" w:hAnsi="Calibri" w:cs="Calibri"/>
                <w:kern w:val="0"/>
                <w:lang w:eastAsia="it-IT"/>
                <w14:ligatures w14:val="none"/>
              </w:rPr>
            </w:pPr>
            <w:r w:rsidRPr="005D3B55">
              <w:rPr>
                <w:rFonts w:ascii="Calibri" w:eastAsia="Times New Roman" w:hAnsi="Calibri" w:cs="Calibri"/>
                <w:kern w:val="0"/>
                <w:lang w:eastAsia="it-IT"/>
                <w14:ligatures w14:val="none"/>
              </w:rPr>
              <w:t>Informazioni sulle tendenze previste</w:t>
            </w:r>
          </w:p>
        </w:tc>
        <w:tc>
          <w:tcPr>
            <w:tcW w:w="956" w:type="dxa"/>
            <w:tcBorders>
              <w:top w:val="nil"/>
              <w:left w:val="nil"/>
              <w:bottom w:val="single" w:sz="4" w:space="0" w:color="auto"/>
              <w:right w:val="single" w:sz="4" w:space="0" w:color="auto"/>
            </w:tcBorders>
          </w:tcPr>
          <w:p w14:paraId="0BB92EB2"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A41286C"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0B89533"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r>
      <w:tr w:rsidR="005D3B55" w:rsidRPr="00704045" w14:paraId="62B717BC"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07273BC8" w14:textId="02332FA6" w:rsidR="005D3B55" w:rsidRPr="00704045" w:rsidRDefault="005D3B5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6.1</w:t>
            </w:r>
          </w:p>
        </w:tc>
        <w:tc>
          <w:tcPr>
            <w:tcW w:w="5615" w:type="dxa"/>
            <w:tcBorders>
              <w:top w:val="nil"/>
              <w:left w:val="nil"/>
              <w:bottom w:val="single" w:sz="4" w:space="0" w:color="auto"/>
              <w:right w:val="single" w:sz="4" w:space="0" w:color="auto"/>
            </w:tcBorders>
            <w:shd w:val="clear" w:color="auto" w:fill="auto"/>
          </w:tcPr>
          <w:p w14:paraId="072D2421" w14:textId="0AE633DC" w:rsidR="005D3B55" w:rsidRPr="00704045" w:rsidRDefault="005D3B55" w:rsidP="009F4B5C">
            <w:pPr>
              <w:spacing w:after="0" w:line="240" w:lineRule="auto"/>
              <w:rPr>
                <w:rFonts w:ascii="Calibri" w:eastAsia="Times New Roman" w:hAnsi="Calibri" w:cs="Calibri"/>
                <w:kern w:val="0"/>
                <w:lang w:eastAsia="it-IT"/>
                <w14:ligatures w14:val="none"/>
              </w:rPr>
            </w:pPr>
            <w:r w:rsidRPr="005D3B55">
              <w:rPr>
                <w:rFonts w:ascii="Calibri" w:eastAsia="Times New Roman" w:hAnsi="Calibri" w:cs="Calibri"/>
                <w:kern w:val="0"/>
                <w:lang w:eastAsia="it-IT"/>
                <w14:ligatures w14:val="none"/>
              </w:rPr>
              <w:t>Descrizione delle tendenze più significative manifestatesi recentemente nell’andamento della produzione, delle vendite e delle scorte e nell’evoluzione dei costi e dei prezzi di vendita dalla chiusura dell’ultimo esercizio fino alla data del documento di registrazione.</w:t>
            </w:r>
          </w:p>
        </w:tc>
        <w:tc>
          <w:tcPr>
            <w:tcW w:w="956" w:type="dxa"/>
            <w:tcBorders>
              <w:top w:val="nil"/>
              <w:left w:val="nil"/>
              <w:bottom w:val="single" w:sz="4" w:space="0" w:color="auto"/>
              <w:right w:val="single" w:sz="4" w:space="0" w:color="auto"/>
            </w:tcBorders>
          </w:tcPr>
          <w:p w14:paraId="69CFA981"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EA69772"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80CEB99"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r>
      <w:tr w:rsidR="005D3B55" w:rsidRPr="00704045" w14:paraId="69266AAB" w14:textId="77777777" w:rsidTr="003849D4">
        <w:trPr>
          <w:trHeight w:val="612"/>
        </w:trPr>
        <w:tc>
          <w:tcPr>
            <w:tcW w:w="918" w:type="dxa"/>
            <w:tcBorders>
              <w:top w:val="nil"/>
              <w:left w:val="single" w:sz="4" w:space="0" w:color="auto"/>
              <w:bottom w:val="single" w:sz="4" w:space="0" w:color="auto"/>
              <w:right w:val="single" w:sz="4" w:space="0" w:color="auto"/>
            </w:tcBorders>
            <w:shd w:val="clear" w:color="auto" w:fill="auto"/>
            <w:noWrap/>
            <w:hideMark/>
          </w:tcPr>
          <w:p w14:paraId="25166842" w14:textId="531DF1D8" w:rsidR="005D3B55" w:rsidRPr="00704045" w:rsidRDefault="005D3B5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7</w:t>
            </w:r>
          </w:p>
        </w:tc>
        <w:tc>
          <w:tcPr>
            <w:tcW w:w="5615" w:type="dxa"/>
            <w:tcBorders>
              <w:top w:val="nil"/>
              <w:left w:val="nil"/>
              <w:bottom w:val="single" w:sz="4" w:space="0" w:color="auto"/>
              <w:right w:val="single" w:sz="4" w:space="0" w:color="auto"/>
            </w:tcBorders>
            <w:shd w:val="clear" w:color="auto" w:fill="auto"/>
          </w:tcPr>
          <w:p w14:paraId="67AA6119" w14:textId="67401DE3" w:rsidR="005D3B55" w:rsidRPr="00704045" w:rsidRDefault="005D3B55" w:rsidP="009F4B5C">
            <w:pPr>
              <w:spacing w:after="0" w:line="240" w:lineRule="auto"/>
              <w:rPr>
                <w:rFonts w:ascii="Calibri" w:eastAsia="Times New Roman" w:hAnsi="Calibri" w:cs="Calibri"/>
                <w:kern w:val="0"/>
                <w:lang w:eastAsia="it-IT"/>
                <w14:ligatures w14:val="none"/>
              </w:rPr>
            </w:pPr>
            <w:r w:rsidRPr="005D3B55">
              <w:rPr>
                <w:rFonts w:ascii="Calibri" w:eastAsia="Times New Roman" w:hAnsi="Calibri" w:cs="Calibri"/>
                <w:kern w:val="0"/>
                <w:lang w:eastAsia="it-IT"/>
                <w14:ligatures w14:val="none"/>
              </w:rPr>
              <w:t>Previsioni o stime degli utili</w:t>
            </w:r>
          </w:p>
        </w:tc>
        <w:tc>
          <w:tcPr>
            <w:tcW w:w="956" w:type="dxa"/>
            <w:tcBorders>
              <w:top w:val="nil"/>
              <w:left w:val="nil"/>
              <w:bottom w:val="single" w:sz="4" w:space="0" w:color="auto"/>
              <w:right w:val="single" w:sz="4" w:space="0" w:color="auto"/>
            </w:tcBorders>
          </w:tcPr>
          <w:p w14:paraId="0E5BF3F8"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8AB3C8B"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C3E9D53"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r>
      <w:tr w:rsidR="005D3B55" w:rsidRPr="00704045" w14:paraId="4603B04B"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01D70315" w14:textId="6CAD91CB" w:rsidR="005D3B55" w:rsidRPr="00704045" w:rsidRDefault="005D3B5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68632F">
              <w:rPr>
                <w:rFonts w:ascii="Calibri" w:eastAsia="Times New Roman" w:hAnsi="Calibri" w:cs="Calibri"/>
                <w:b/>
                <w:bCs/>
                <w:color w:val="000000"/>
                <w:kern w:val="0"/>
                <w:lang w:eastAsia="it-IT"/>
                <w14:ligatures w14:val="none"/>
              </w:rPr>
              <w:t>7.1</w:t>
            </w:r>
          </w:p>
        </w:tc>
        <w:tc>
          <w:tcPr>
            <w:tcW w:w="5615" w:type="dxa"/>
            <w:tcBorders>
              <w:top w:val="nil"/>
              <w:left w:val="nil"/>
              <w:bottom w:val="single" w:sz="4" w:space="0" w:color="auto"/>
              <w:right w:val="single" w:sz="4" w:space="0" w:color="auto"/>
            </w:tcBorders>
            <w:shd w:val="clear" w:color="auto" w:fill="auto"/>
          </w:tcPr>
          <w:p w14:paraId="66F079ED" w14:textId="77777777" w:rsidR="0068632F" w:rsidRDefault="0068632F" w:rsidP="009F4B5C">
            <w:pPr>
              <w:spacing w:after="0" w:line="240" w:lineRule="auto"/>
              <w:rPr>
                <w:rFonts w:ascii="Calibri" w:eastAsia="Times New Roman" w:hAnsi="Calibri" w:cs="Calibri"/>
                <w:kern w:val="0"/>
                <w:lang w:eastAsia="it-IT"/>
                <w14:ligatures w14:val="none"/>
              </w:rPr>
            </w:pPr>
            <w:r w:rsidRPr="0068632F">
              <w:rPr>
                <w:rFonts w:ascii="Calibri" w:eastAsia="Times New Roman" w:hAnsi="Calibri" w:cs="Calibri"/>
                <w:kern w:val="0"/>
                <w:lang w:eastAsia="it-IT"/>
                <w14:ligatures w14:val="none"/>
              </w:rPr>
              <w:t xml:space="preserve">Se l’emittente ha pubblicato una previsione o una stima degli utili (che è ancora in essere e valida), tale previsione o stima deve essere inclusa nel documento di registrazione. </w:t>
            </w:r>
          </w:p>
          <w:p w14:paraId="309DF1C1" w14:textId="4732122F" w:rsidR="005D3B55" w:rsidRPr="00704045" w:rsidRDefault="0068632F" w:rsidP="009F4B5C">
            <w:pPr>
              <w:spacing w:after="0" w:line="240" w:lineRule="auto"/>
              <w:rPr>
                <w:rFonts w:ascii="Calibri" w:eastAsia="Times New Roman" w:hAnsi="Calibri" w:cs="Calibri"/>
                <w:kern w:val="0"/>
                <w:lang w:eastAsia="it-IT"/>
                <w14:ligatures w14:val="none"/>
              </w:rPr>
            </w:pPr>
            <w:r w:rsidRPr="0068632F">
              <w:rPr>
                <w:rFonts w:ascii="Calibri" w:eastAsia="Times New Roman" w:hAnsi="Calibri" w:cs="Calibri"/>
                <w:kern w:val="0"/>
                <w:lang w:eastAsia="it-IT"/>
                <w14:ligatures w14:val="none"/>
              </w:rPr>
              <w:t>Se è stata pubblicata una previsione o una stima degli utili ed essa è ancora in essere ma non è più valida, fornire una dichiarazione in tal senso e spiegare perché tale previsione o stima non è più valida. Tale previsione o stima non valida non è soggetta ai requisiti di cui ai punti 2.7.2 e 2.7.3.</w:t>
            </w:r>
          </w:p>
        </w:tc>
        <w:tc>
          <w:tcPr>
            <w:tcW w:w="956" w:type="dxa"/>
            <w:tcBorders>
              <w:top w:val="nil"/>
              <w:left w:val="nil"/>
              <w:bottom w:val="single" w:sz="4" w:space="0" w:color="auto"/>
              <w:right w:val="single" w:sz="4" w:space="0" w:color="auto"/>
            </w:tcBorders>
          </w:tcPr>
          <w:p w14:paraId="36504AA3"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14C31AC"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31A60E3"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r>
      <w:tr w:rsidR="005D3B55" w:rsidRPr="00704045" w14:paraId="2B2DA0FB"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168F0032" w14:textId="77DAACFA" w:rsidR="005D3B55" w:rsidRPr="00704045" w:rsidRDefault="005D3B5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sidR="0068632F">
              <w:rPr>
                <w:rFonts w:ascii="Calibri" w:eastAsia="Times New Roman" w:hAnsi="Calibri" w:cs="Calibri"/>
                <w:b/>
                <w:bCs/>
                <w:color w:val="000000"/>
                <w:kern w:val="0"/>
                <w:lang w:eastAsia="it-IT"/>
                <w14:ligatures w14:val="none"/>
              </w:rPr>
              <w:t>7.2</w:t>
            </w:r>
          </w:p>
        </w:tc>
        <w:tc>
          <w:tcPr>
            <w:tcW w:w="5615" w:type="dxa"/>
            <w:tcBorders>
              <w:top w:val="nil"/>
              <w:left w:val="nil"/>
              <w:bottom w:val="single" w:sz="4" w:space="0" w:color="auto"/>
              <w:right w:val="single" w:sz="4" w:space="0" w:color="auto"/>
            </w:tcBorders>
            <w:shd w:val="clear" w:color="auto" w:fill="auto"/>
          </w:tcPr>
          <w:p w14:paraId="4EBDD8D6" w14:textId="77777777" w:rsidR="0068632F" w:rsidRDefault="0068632F" w:rsidP="009F4B5C">
            <w:pPr>
              <w:spacing w:after="0" w:line="240" w:lineRule="auto"/>
              <w:rPr>
                <w:rFonts w:ascii="Calibri" w:eastAsia="Times New Roman" w:hAnsi="Calibri" w:cs="Calibri"/>
                <w:kern w:val="0"/>
                <w:lang w:eastAsia="it-IT"/>
                <w14:ligatures w14:val="none"/>
              </w:rPr>
            </w:pPr>
            <w:r w:rsidRPr="0068632F">
              <w:rPr>
                <w:rFonts w:ascii="Calibri" w:eastAsia="Times New Roman" w:hAnsi="Calibri" w:cs="Calibri"/>
                <w:kern w:val="0"/>
                <w:lang w:eastAsia="it-IT"/>
                <w14:ligatures w14:val="none"/>
              </w:rPr>
              <w:t xml:space="preserve">Se l’emittente decide di includere una nuova previsione o una nuova stima degli utili, o se l’emittente include una previsione o una stima degli utili pubblicata in precedenza conformemente al punto 2.7.1, la previsione o la stima degli utili deve essere chiara e non ambigua e contenere una dichiarazione che illustra le principali ipotesi sulle quali l’emittente ha basato la previsione o la stima. </w:t>
            </w:r>
          </w:p>
          <w:p w14:paraId="4BE819C1" w14:textId="77777777" w:rsidR="0068632F" w:rsidRDefault="0068632F" w:rsidP="009F4B5C">
            <w:pPr>
              <w:spacing w:after="0" w:line="240" w:lineRule="auto"/>
              <w:rPr>
                <w:rFonts w:ascii="Calibri" w:eastAsia="Times New Roman" w:hAnsi="Calibri" w:cs="Calibri"/>
                <w:kern w:val="0"/>
                <w:lang w:eastAsia="it-IT"/>
                <w14:ligatures w14:val="none"/>
              </w:rPr>
            </w:pPr>
            <w:r w:rsidRPr="0068632F">
              <w:rPr>
                <w:rFonts w:ascii="Calibri" w:eastAsia="Times New Roman" w:hAnsi="Calibri" w:cs="Calibri"/>
                <w:kern w:val="0"/>
                <w:lang w:eastAsia="it-IT"/>
                <w14:ligatures w14:val="none"/>
              </w:rPr>
              <w:t xml:space="preserve">La previsione o la stima rispetta i seguenti principi: </w:t>
            </w:r>
          </w:p>
          <w:p w14:paraId="46977C76" w14:textId="77777777" w:rsidR="0068632F" w:rsidRDefault="0068632F" w:rsidP="009F4B5C">
            <w:pPr>
              <w:spacing w:after="0" w:line="240" w:lineRule="auto"/>
              <w:rPr>
                <w:rFonts w:ascii="Calibri" w:eastAsia="Times New Roman" w:hAnsi="Calibri" w:cs="Calibri"/>
                <w:kern w:val="0"/>
                <w:lang w:eastAsia="it-IT"/>
                <w14:ligatures w14:val="none"/>
              </w:rPr>
            </w:pPr>
            <w:r w:rsidRPr="0068632F">
              <w:rPr>
                <w:rFonts w:ascii="Calibri" w:eastAsia="Times New Roman" w:hAnsi="Calibri" w:cs="Calibri"/>
                <w:kern w:val="0"/>
                <w:lang w:eastAsia="it-IT"/>
                <w14:ligatures w14:val="none"/>
              </w:rPr>
              <w:t xml:space="preserve">a) occorre distinguere chiaramente tra ipotesi relative a fattori sui quali i membri degli organi di amministrazione, di direzione o di sorveglianza possono influire e ipotesi relative a fattori sui quali i membri degli organi di amministrazione, di direzione o di sorveglianza non hanno alcuna influenza; </w:t>
            </w:r>
          </w:p>
          <w:p w14:paraId="43846597" w14:textId="77777777" w:rsidR="0068632F" w:rsidRDefault="0068632F" w:rsidP="009F4B5C">
            <w:pPr>
              <w:spacing w:after="0" w:line="240" w:lineRule="auto"/>
              <w:rPr>
                <w:rFonts w:ascii="Calibri" w:eastAsia="Times New Roman" w:hAnsi="Calibri" w:cs="Calibri"/>
                <w:kern w:val="0"/>
                <w:lang w:eastAsia="it-IT"/>
                <w14:ligatures w14:val="none"/>
              </w:rPr>
            </w:pPr>
            <w:r w:rsidRPr="0068632F">
              <w:rPr>
                <w:rFonts w:ascii="Calibri" w:eastAsia="Times New Roman" w:hAnsi="Calibri" w:cs="Calibri"/>
                <w:kern w:val="0"/>
                <w:lang w:eastAsia="it-IT"/>
                <w14:ligatures w14:val="none"/>
              </w:rPr>
              <w:t xml:space="preserve">b) le ipotesi devono essere ragionevoli, facilmente comprensibili da parte degli investitori, specifiche e precise e non devono essere riferite all’esattezza generale delle stime alla base della previsione; </w:t>
            </w:r>
          </w:p>
          <w:p w14:paraId="07073491" w14:textId="3C8E8B57" w:rsidR="005D3B55" w:rsidRPr="00704045" w:rsidRDefault="0068632F" w:rsidP="009F4B5C">
            <w:pPr>
              <w:spacing w:after="0" w:line="240" w:lineRule="auto"/>
              <w:rPr>
                <w:rFonts w:ascii="Calibri" w:eastAsia="Times New Roman" w:hAnsi="Calibri" w:cs="Calibri"/>
                <w:kern w:val="0"/>
                <w:lang w:eastAsia="it-IT"/>
                <w14:ligatures w14:val="none"/>
              </w:rPr>
            </w:pPr>
            <w:r w:rsidRPr="0068632F">
              <w:rPr>
                <w:rFonts w:ascii="Calibri" w:eastAsia="Times New Roman" w:hAnsi="Calibri" w:cs="Calibri"/>
                <w:kern w:val="0"/>
                <w:lang w:eastAsia="it-IT"/>
                <w14:ligatures w14:val="none"/>
              </w:rPr>
              <w:t>c) nel caso della previsione, le ipotesi devono richiamare l’attenzione dell’investitore su quei fattori incerti che potrebbero modificare in modo sostanziale il risultato della previsione.</w:t>
            </w:r>
          </w:p>
        </w:tc>
        <w:tc>
          <w:tcPr>
            <w:tcW w:w="956" w:type="dxa"/>
            <w:tcBorders>
              <w:top w:val="nil"/>
              <w:left w:val="nil"/>
              <w:bottom w:val="single" w:sz="4" w:space="0" w:color="auto"/>
              <w:right w:val="single" w:sz="4" w:space="0" w:color="auto"/>
            </w:tcBorders>
          </w:tcPr>
          <w:p w14:paraId="3A784D35"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436BC60"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2E58BB6" w14:textId="77777777" w:rsidR="005D3B55" w:rsidRPr="00704045" w:rsidRDefault="005D3B55" w:rsidP="009F4B5C">
            <w:pPr>
              <w:spacing w:after="0" w:line="240" w:lineRule="auto"/>
              <w:rPr>
                <w:rFonts w:ascii="Calibri" w:eastAsia="Times New Roman" w:hAnsi="Calibri" w:cs="Calibri"/>
                <w:kern w:val="0"/>
                <w:lang w:eastAsia="it-IT"/>
                <w14:ligatures w14:val="none"/>
              </w:rPr>
            </w:pPr>
          </w:p>
        </w:tc>
      </w:tr>
      <w:tr w:rsidR="0068632F" w:rsidRPr="00704045" w14:paraId="575A9335"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hideMark/>
          </w:tcPr>
          <w:p w14:paraId="1B0AC656" w14:textId="77777777" w:rsidR="0068632F" w:rsidRPr="00704045" w:rsidRDefault="0068632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2</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7.3</w:t>
            </w:r>
          </w:p>
        </w:tc>
        <w:tc>
          <w:tcPr>
            <w:tcW w:w="5615" w:type="dxa"/>
            <w:tcBorders>
              <w:top w:val="nil"/>
              <w:left w:val="nil"/>
              <w:bottom w:val="single" w:sz="4" w:space="0" w:color="auto"/>
              <w:right w:val="single" w:sz="4" w:space="0" w:color="auto"/>
            </w:tcBorders>
            <w:shd w:val="clear" w:color="auto" w:fill="auto"/>
          </w:tcPr>
          <w:p w14:paraId="16C5DB02" w14:textId="77777777" w:rsidR="003849D4" w:rsidRDefault="003849D4" w:rsidP="009F4B5C">
            <w:pPr>
              <w:spacing w:after="0" w:line="240" w:lineRule="auto"/>
              <w:rPr>
                <w:rFonts w:ascii="Calibri" w:eastAsia="Times New Roman" w:hAnsi="Calibri" w:cs="Calibri"/>
                <w:kern w:val="0"/>
                <w:lang w:eastAsia="it-IT"/>
                <w14:ligatures w14:val="none"/>
              </w:rPr>
            </w:pPr>
            <w:r w:rsidRPr="003849D4">
              <w:rPr>
                <w:rFonts w:ascii="Calibri" w:eastAsia="Times New Roman" w:hAnsi="Calibri" w:cs="Calibri"/>
                <w:kern w:val="0"/>
                <w:lang w:eastAsia="it-IT"/>
                <w14:ligatures w14:val="none"/>
              </w:rPr>
              <w:t xml:space="preserve">Il prospetto contiene una dichiarazione attestante che la previsione o la stima degli utili è stata compilata e redatta su una base che sia: </w:t>
            </w:r>
          </w:p>
          <w:p w14:paraId="350698E0" w14:textId="77777777" w:rsidR="003849D4" w:rsidRDefault="003849D4" w:rsidP="009F4B5C">
            <w:pPr>
              <w:spacing w:after="0" w:line="240" w:lineRule="auto"/>
              <w:rPr>
                <w:rFonts w:ascii="Calibri" w:eastAsia="Times New Roman" w:hAnsi="Calibri" w:cs="Calibri"/>
                <w:kern w:val="0"/>
                <w:lang w:eastAsia="it-IT"/>
                <w14:ligatures w14:val="none"/>
              </w:rPr>
            </w:pPr>
            <w:r w:rsidRPr="003849D4">
              <w:rPr>
                <w:rFonts w:ascii="Calibri" w:eastAsia="Times New Roman" w:hAnsi="Calibri" w:cs="Calibri"/>
                <w:kern w:val="0"/>
                <w:lang w:eastAsia="it-IT"/>
                <w14:ligatures w14:val="none"/>
              </w:rPr>
              <w:t xml:space="preserve">a) comparabile al bilancio annuale; </w:t>
            </w:r>
          </w:p>
          <w:p w14:paraId="0767941F" w14:textId="3F6F89CF" w:rsidR="0068632F" w:rsidRPr="00704045" w:rsidRDefault="003849D4" w:rsidP="009F4B5C">
            <w:pPr>
              <w:spacing w:after="0" w:line="240" w:lineRule="auto"/>
              <w:rPr>
                <w:rFonts w:ascii="Calibri" w:eastAsia="Times New Roman" w:hAnsi="Calibri" w:cs="Calibri"/>
                <w:kern w:val="0"/>
                <w:lang w:eastAsia="it-IT"/>
                <w14:ligatures w14:val="none"/>
              </w:rPr>
            </w:pPr>
            <w:r w:rsidRPr="003849D4">
              <w:rPr>
                <w:rFonts w:ascii="Calibri" w:eastAsia="Times New Roman" w:hAnsi="Calibri" w:cs="Calibri"/>
                <w:kern w:val="0"/>
                <w:lang w:eastAsia="it-IT"/>
                <w14:ligatures w14:val="none"/>
              </w:rPr>
              <w:t>b) coerente con le pratiche contabili dell’emittente.</w:t>
            </w:r>
          </w:p>
        </w:tc>
        <w:tc>
          <w:tcPr>
            <w:tcW w:w="956" w:type="dxa"/>
            <w:tcBorders>
              <w:top w:val="nil"/>
              <w:left w:val="nil"/>
              <w:bottom w:val="single" w:sz="4" w:space="0" w:color="auto"/>
              <w:right w:val="single" w:sz="4" w:space="0" w:color="auto"/>
            </w:tcBorders>
          </w:tcPr>
          <w:p w14:paraId="2BAA0DF1"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5E599E0"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44CF4DD"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r>
      <w:tr w:rsidR="003849D4" w:rsidRPr="00704045" w14:paraId="2219F21B"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72C25AB8" w14:textId="6B81454E" w:rsidR="003849D4" w:rsidRPr="00704045" w:rsidRDefault="003849D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3</w:t>
            </w:r>
          </w:p>
        </w:tc>
        <w:tc>
          <w:tcPr>
            <w:tcW w:w="5615" w:type="dxa"/>
            <w:tcBorders>
              <w:top w:val="single" w:sz="4" w:space="0" w:color="auto"/>
              <w:left w:val="nil"/>
              <w:bottom w:val="single" w:sz="4" w:space="0" w:color="auto"/>
              <w:right w:val="single" w:sz="4" w:space="0" w:color="auto"/>
            </w:tcBorders>
            <w:shd w:val="clear" w:color="000000" w:fill="E7E6E6"/>
          </w:tcPr>
          <w:p w14:paraId="251F431A" w14:textId="362F59FE" w:rsidR="003849D4" w:rsidRPr="00704045" w:rsidRDefault="003849D4" w:rsidP="009F4B5C">
            <w:pPr>
              <w:spacing w:after="0" w:line="240" w:lineRule="auto"/>
              <w:rPr>
                <w:rFonts w:ascii="Calibri" w:eastAsia="Times New Roman" w:hAnsi="Calibri" w:cs="Calibri"/>
                <w:kern w:val="0"/>
                <w:lang w:eastAsia="it-IT"/>
                <w14:ligatures w14:val="none"/>
              </w:rPr>
            </w:pPr>
            <w:r w:rsidRPr="003849D4">
              <w:rPr>
                <w:rFonts w:ascii="Calibri" w:eastAsia="Times New Roman" w:hAnsi="Calibri" w:cs="Calibri"/>
                <w:kern w:val="0"/>
                <w:lang w:eastAsia="it-IT"/>
                <w14:ligatures w14:val="none"/>
              </w:rPr>
              <w:t>FATTORI DI RISCHIO</w:t>
            </w:r>
          </w:p>
        </w:tc>
        <w:tc>
          <w:tcPr>
            <w:tcW w:w="956" w:type="dxa"/>
            <w:tcBorders>
              <w:top w:val="single" w:sz="4" w:space="0" w:color="auto"/>
              <w:left w:val="nil"/>
              <w:bottom w:val="single" w:sz="4" w:space="0" w:color="auto"/>
              <w:right w:val="single" w:sz="4" w:space="0" w:color="auto"/>
            </w:tcBorders>
            <w:shd w:val="clear" w:color="000000" w:fill="E7E6E6"/>
          </w:tcPr>
          <w:p w14:paraId="3B5DF278"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1E2BBE03"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0F253975"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r>
      <w:tr w:rsidR="003849D4" w:rsidRPr="00704045" w14:paraId="58D10231" w14:textId="77777777" w:rsidTr="009F4B5C">
        <w:trPr>
          <w:trHeight w:val="566"/>
        </w:trPr>
        <w:tc>
          <w:tcPr>
            <w:tcW w:w="918" w:type="dxa"/>
            <w:tcBorders>
              <w:top w:val="nil"/>
              <w:left w:val="single" w:sz="4" w:space="0" w:color="auto"/>
              <w:bottom w:val="single" w:sz="4" w:space="0" w:color="auto"/>
              <w:right w:val="single" w:sz="4" w:space="0" w:color="auto"/>
            </w:tcBorders>
            <w:shd w:val="clear" w:color="auto" w:fill="auto"/>
            <w:noWrap/>
            <w:hideMark/>
          </w:tcPr>
          <w:p w14:paraId="6B5E90A9" w14:textId="77777777" w:rsidR="003849D4" w:rsidRPr="00704045" w:rsidRDefault="003849D4"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25E081CE" w14:textId="7552DF49" w:rsidR="003849D4" w:rsidRPr="00822292" w:rsidRDefault="00C73AE0" w:rsidP="009F4B5C">
            <w:pPr>
              <w:spacing w:after="0" w:line="240" w:lineRule="auto"/>
              <w:rPr>
                <w:rFonts w:ascii="Calibri" w:eastAsia="Times New Roman" w:hAnsi="Calibri" w:cs="Calibri"/>
                <w:i/>
                <w:iCs/>
                <w:kern w:val="0"/>
                <w:lang w:eastAsia="it-IT"/>
                <w14:ligatures w14:val="none"/>
              </w:rPr>
            </w:pPr>
            <w:r w:rsidRPr="00C73AE0">
              <w:rPr>
                <w:rFonts w:ascii="Calibri" w:eastAsia="Times New Roman" w:hAnsi="Calibri" w:cs="Calibri"/>
                <w:i/>
                <w:iCs/>
                <w:kern w:val="0"/>
                <w:lang w:eastAsia="it-IT"/>
                <w14:ligatures w14:val="none"/>
              </w:rPr>
              <w:t>La finalità della presente sezione è descrivere i principali rischi cui deve far fronte l’emittente e il loro impatto sul rendimento futuro dell’emittente.</w:t>
            </w:r>
          </w:p>
        </w:tc>
        <w:tc>
          <w:tcPr>
            <w:tcW w:w="956" w:type="dxa"/>
            <w:tcBorders>
              <w:top w:val="nil"/>
              <w:left w:val="nil"/>
              <w:bottom w:val="single" w:sz="4" w:space="0" w:color="auto"/>
              <w:right w:val="single" w:sz="4" w:space="0" w:color="auto"/>
            </w:tcBorders>
          </w:tcPr>
          <w:p w14:paraId="30E09095"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2176851"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709AA24" w14:textId="77777777" w:rsidR="003849D4" w:rsidRPr="00704045" w:rsidRDefault="003849D4" w:rsidP="009F4B5C">
            <w:pPr>
              <w:spacing w:after="0" w:line="240" w:lineRule="auto"/>
              <w:rPr>
                <w:rFonts w:ascii="Calibri" w:eastAsia="Times New Roman" w:hAnsi="Calibri" w:cs="Calibri"/>
                <w:kern w:val="0"/>
                <w:lang w:eastAsia="it-IT"/>
                <w14:ligatures w14:val="none"/>
              </w:rPr>
            </w:pPr>
          </w:p>
        </w:tc>
      </w:tr>
      <w:tr w:rsidR="0068632F" w:rsidRPr="00704045" w14:paraId="3880F4FE" w14:textId="77777777" w:rsidTr="003849D4">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8CE38B0" w14:textId="56573ACF" w:rsidR="0068632F" w:rsidRPr="00704045" w:rsidRDefault="00C73AE0"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3.1</w:t>
            </w:r>
          </w:p>
        </w:tc>
        <w:tc>
          <w:tcPr>
            <w:tcW w:w="5615" w:type="dxa"/>
            <w:tcBorders>
              <w:top w:val="nil"/>
              <w:left w:val="nil"/>
              <w:bottom w:val="single" w:sz="4" w:space="0" w:color="auto"/>
              <w:right w:val="single" w:sz="4" w:space="0" w:color="auto"/>
            </w:tcBorders>
            <w:shd w:val="clear" w:color="auto" w:fill="auto"/>
          </w:tcPr>
          <w:p w14:paraId="2A618903" w14:textId="6BAD55CA" w:rsidR="0068632F" w:rsidRPr="00704045" w:rsidRDefault="00C73AE0" w:rsidP="009F4B5C">
            <w:pPr>
              <w:spacing w:after="0" w:line="240" w:lineRule="auto"/>
              <w:rPr>
                <w:rFonts w:ascii="Calibri" w:eastAsia="Times New Roman" w:hAnsi="Calibri" w:cs="Calibri"/>
                <w:kern w:val="0"/>
                <w:lang w:eastAsia="it-IT"/>
                <w14:ligatures w14:val="none"/>
              </w:rPr>
            </w:pPr>
            <w:r w:rsidRPr="00C73AE0">
              <w:rPr>
                <w:rFonts w:ascii="Calibri" w:eastAsia="Times New Roman" w:hAnsi="Calibri" w:cs="Calibri"/>
                <w:kern w:val="0"/>
                <w:lang w:eastAsia="it-IT"/>
                <w14:ligatures w14:val="none"/>
              </w:rPr>
              <w:t>Descrizione dei rischi significativi specifici dell’emittente, in un numero limitato di categorie, in una sezione intitolata «Fattori di rischio». In ciascuna categoria sono definiti in primo luogo i rischi più significativi emersi dalla valutazione dell’emittente o dell’offerente, tenendo conto dell’impatto negativo sull’emittente e della probabilità che essi si verifichino. I rischi devono essere confermati dal contenuto del documento di registrazione.</w:t>
            </w:r>
          </w:p>
        </w:tc>
        <w:tc>
          <w:tcPr>
            <w:tcW w:w="956" w:type="dxa"/>
            <w:tcBorders>
              <w:top w:val="nil"/>
              <w:left w:val="nil"/>
              <w:bottom w:val="single" w:sz="4" w:space="0" w:color="auto"/>
              <w:right w:val="single" w:sz="4" w:space="0" w:color="auto"/>
            </w:tcBorders>
          </w:tcPr>
          <w:p w14:paraId="7AD20018"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55A87E9"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D1CE4C3" w14:textId="77777777" w:rsidR="0068632F" w:rsidRPr="00704045" w:rsidRDefault="0068632F" w:rsidP="009F4B5C">
            <w:pPr>
              <w:spacing w:after="0" w:line="240" w:lineRule="auto"/>
              <w:rPr>
                <w:rFonts w:ascii="Calibri" w:eastAsia="Times New Roman" w:hAnsi="Calibri" w:cs="Calibri"/>
                <w:kern w:val="0"/>
                <w:lang w:eastAsia="it-IT"/>
                <w14:ligatures w14:val="none"/>
              </w:rPr>
            </w:pPr>
          </w:p>
        </w:tc>
      </w:tr>
      <w:tr w:rsidR="00C73AE0" w:rsidRPr="00704045" w14:paraId="064C4DD0"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7A725F73" w14:textId="11F0212D" w:rsidR="00C73AE0" w:rsidRPr="00704045" w:rsidRDefault="00C73AE0"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4</w:t>
            </w:r>
          </w:p>
        </w:tc>
        <w:tc>
          <w:tcPr>
            <w:tcW w:w="5615" w:type="dxa"/>
            <w:tcBorders>
              <w:top w:val="single" w:sz="4" w:space="0" w:color="auto"/>
              <w:left w:val="nil"/>
              <w:bottom w:val="single" w:sz="4" w:space="0" w:color="auto"/>
              <w:right w:val="single" w:sz="4" w:space="0" w:color="auto"/>
            </w:tcBorders>
            <w:shd w:val="clear" w:color="000000" w:fill="E7E6E6"/>
          </w:tcPr>
          <w:p w14:paraId="10C4A848" w14:textId="3B274BF7" w:rsidR="00C73AE0" w:rsidRPr="00704045" w:rsidRDefault="00C73AE0" w:rsidP="009F4B5C">
            <w:pPr>
              <w:spacing w:after="0" w:line="240" w:lineRule="auto"/>
              <w:rPr>
                <w:rFonts w:ascii="Calibri" w:eastAsia="Times New Roman" w:hAnsi="Calibri" w:cs="Calibri"/>
                <w:kern w:val="0"/>
                <w:lang w:eastAsia="it-IT"/>
                <w14:ligatures w14:val="none"/>
              </w:rPr>
            </w:pPr>
            <w:r w:rsidRPr="00C73AE0">
              <w:rPr>
                <w:rFonts w:ascii="Calibri" w:eastAsia="Times New Roman" w:hAnsi="Calibri" w:cs="Calibri"/>
                <w:kern w:val="0"/>
                <w:lang w:eastAsia="it-IT"/>
                <w14:ligatures w14:val="none"/>
              </w:rPr>
              <w:t>GOVERNO SOCIETARIO</w:t>
            </w:r>
          </w:p>
        </w:tc>
        <w:tc>
          <w:tcPr>
            <w:tcW w:w="956" w:type="dxa"/>
            <w:tcBorders>
              <w:top w:val="single" w:sz="4" w:space="0" w:color="auto"/>
              <w:left w:val="nil"/>
              <w:bottom w:val="single" w:sz="4" w:space="0" w:color="auto"/>
              <w:right w:val="single" w:sz="4" w:space="0" w:color="auto"/>
            </w:tcBorders>
            <w:shd w:val="clear" w:color="000000" w:fill="E7E6E6"/>
          </w:tcPr>
          <w:p w14:paraId="63787C0A"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203B7A14"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24C72111"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r>
      <w:tr w:rsidR="00C73AE0" w:rsidRPr="00704045" w14:paraId="6ADF87FF" w14:textId="77777777" w:rsidTr="009F4B5C">
        <w:trPr>
          <w:trHeight w:val="566"/>
        </w:trPr>
        <w:tc>
          <w:tcPr>
            <w:tcW w:w="918" w:type="dxa"/>
            <w:tcBorders>
              <w:top w:val="nil"/>
              <w:left w:val="single" w:sz="4" w:space="0" w:color="auto"/>
              <w:bottom w:val="single" w:sz="4" w:space="0" w:color="auto"/>
              <w:right w:val="single" w:sz="4" w:space="0" w:color="auto"/>
            </w:tcBorders>
            <w:shd w:val="clear" w:color="auto" w:fill="auto"/>
            <w:noWrap/>
            <w:hideMark/>
          </w:tcPr>
          <w:p w14:paraId="3851E6BA" w14:textId="77777777" w:rsidR="00C73AE0" w:rsidRPr="00704045" w:rsidRDefault="00C73AE0"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390D2FF5" w14:textId="4DAB3701" w:rsidR="00C73AE0" w:rsidRPr="00822292" w:rsidRDefault="009E7ED8" w:rsidP="009F4B5C">
            <w:pPr>
              <w:spacing w:after="0" w:line="240" w:lineRule="auto"/>
              <w:rPr>
                <w:rFonts w:ascii="Calibri" w:eastAsia="Times New Roman" w:hAnsi="Calibri" w:cs="Calibri"/>
                <w:i/>
                <w:iCs/>
                <w:kern w:val="0"/>
                <w:lang w:eastAsia="it-IT"/>
                <w14:ligatures w14:val="none"/>
              </w:rPr>
            </w:pPr>
            <w:r w:rsidRPr="009E7ED8">
              <w:rPr>
                <w:rFonts w:ascii="Calibri" w:eastAsia="Times New Roman" w:hAnsi="Calibri" w:cs="Calibri"/>
                <w:i/>
                <w:iCs/>
                <w:kern w:val="0"/>
                <w:lang w:eastAsia="it-IT"/>
                <w14:ligatures w14:val="none"/>
              </w:rPr>
              <w:t>La presente sezione illustra la struttura amministrativa dell’emittente e il ruolo delle persone coinvolte nella gestione della società. Essa fornisce inoltre informazioni sull’esperienza degli alti dirigenti, sulla loro remunerazione e su come questa sia eventualmente collegata ai risultati dell’emittente.</w:t>
            </w:r>
          </w:p>
        </w:tc>
        <w:tc>
          <w:tcPr>
            <w:tcW w:w="956" w:type="dxa"/>
            <w:tcBorders>
              <w:top w:val="nil"/>
              <w:left w:val="nil"/>
              <w:bottom w:val="single" w:sz="4" w:space="0" w:color="auto"/>
              <w:right w:val="single" w:sz="4" w:space="0" w:color="auto"/>
            </w:tcBorders>
          </w:tcPr>
          <w:p w14:paraId="49F5A14C"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F39AB89"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2769930"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r>
      <w:tr w:rsidR="009E7ED8" w:rsidRPr="00704045" w14:paraId="5B56AE35" w14:textId="77777777" w:rsidTr="00305633">
        <w:trPr>
          <w:trHeight w:val="542"/>
        </w:trPr>
        <w:tc>
          <w:tcPr>
            <w:tcW w:w="918" w:type="dxa"/>
            <w:tcBorders>
              <w:top w:val="nil"/>
              <w:left w:val="single" w:sz="4" w:space="0" w:color="auto"/>
              <w:bottom w:val="single" w:sz="4" w:space="0" w:color="auto"/>
              <w:right w:val="single" w:sz="4" w:space="0" w:color="auto"/>
            </w:tcBorders>
            <w:shd w:val="clear" w:color="auto" w:fill="auto"/>
            <w:noWrap/>
          </w:tcPr>
          <w:p w14:paraId="4F344071" w14:textId="77777777" w:rsidR="009E7ED8" w:rsidRPr="00704045" w:rsidRDefault="009E7ED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4.1</w:t>
            </w:r>
          </w:p>
        </w:tc>
        <w:tc>
          <w:tcPr>
            <w:tcW w:w="5615" w:type="dxa"/>
            <w:tcBorders>
              <w:top w:val="nil"/>
              <w:left w:val="nil"/>
              <w:bottom w:val="single" w:sz="4" w:space="0" w:color="auto"/>
              <w:right w:val="single" w:sz="4" w:space="0" w:color="auto"/>
            </w:tcBorders>
            <w:shd w:val="clear" w:color="auto" w:fill="auto"/>
          </w:tcPr>
          <w:p w14:paraId="2299030C" w14:textId="77777777" w:rsidR="009E7ED8" w:rsidRPr="00704045"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Organi di amministrazione, di direzione o di sorveglianza e alti dirigenti</w:t>
            </w:r>
          </w:p>
        </w:tc>
        <w:tc>
          <w:tcPr>
            <w:tcW w:w="956" w:type="dxa"/>
            <w:tcBorders>
              <w:top w:val="nil"/>
              <w:left w:val="nil"/>
              <w:bottom w:val="single" w:sz="4" w:space="0" w:color="auto"/>
              <w:right w:val="single" w:sz="4" w:space="0" w:color="auto"/>
            </w:tcBorders>
          </w:tcPr>
          <w:p w14:paraId="6316AE96"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834986A"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4C8183E"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r>
      <w:tr w:rsidR="009E7ED8" w:rsidRPr="00704045" w14:paraId="18BCBE2F"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2765FD20" w14:textId="4519C833" w:rsidR="009E7ED8" w:rsidRPr="00704045" w:rsidRDefault="009E7ED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4.1.1</w:t>
            </w:r>
          </w:p>
        </w:tc>
        <w:tc>
          <w:tcPr>
            <w:tcW w:w="5615" w:type="dxa"/>
            <w:tcBorders>
              <w:top w:val="nil"/>
              <w:left w:val="nil"/>
              <w:bottom w:val="single" w:sz="4" w:space="0" w:color="auto"/>
              <w:right w:val="single" w:sz="4" w:space="0" w:color="auto"/>
            </w:tcBorders>
            <w:shd w:val="clear" w:color="auto" w:fill="auto"/>
          </w:tcPr>
          <w:p w14:paraId="341CFE13" w14:textId="77777777" w:rsidR="009E7ED8"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 xml:space="preserve">Nome, indirizzo e funzioni presso l’emittente delle seguenti persone, con indicazione delle principali attività da esse esercitate al di fuori dell’emittente, allorché siano significative riguardo all’emittente stesso: </w:t>
            </w:r>
          </w:p>
          <w:p w14:paraId="17E5EA75" w14:textId="77777777" w:rsidR="009E7ED8"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 xml:space="preserve">a) membri degli organi di amministrazione, di direzione e/o di sorveglianza; </w:t>
            </w:r>
          </w:p>
          <w:p w14:paraId="0BB4BB26" w14:textId="77777777" w:rsidR="009E7ED8"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 xml:space="preserve">b) soci accomandatari, se si tratta di una società in accomandita per azioni; </w:t>
            </w:r>
          </w:p>
          <w:p w14:paraId="50891684" w14:textId="77777777" w:rsidR="009E7ED8"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 xml:space="preserve">c) eventuali alti dirigenti che possono provare che l’emittente dispone di competenza e di esperienza adeguate </w:t>
            </w:r>
            <w:proofErr w:type="gramStart"/>
            <w:r w:rsidRPr="009E7ED8">
              <w:rPr>
                <w:rFonts w:ascii="Calibri" w:eastAsia="Times New Roman" w:hAnsi="Calibri" w:cs="Calibri"/>
                <w:kern w:val="0"/>
                <w:lang w:eastAsia="it-IT"/>
                <w14:ligatures w14:val="none"/>
              </w:rPr>
              <w:t>per la</w:t>
            </w:r>
            <w:proofErr w:type="gramEnd"/>
            <w:r w:rsidRPr="009E7ED8">
              <w:rPr>
                <w:rFonts w:ascii="Calibri" w:eastAsia="Times New Roman" w:hAnsi="Calibri" w:cs="Calibri"/>
                <w:kern w:val="0"/>
                <w:lang w:eastAsia="it-IT"/>
                <w14:ligatures w14:val="none"/>
              </w:rPr>
              <w:t xml:space="preserve"> gestione della sua attività. </w:t>
            </w:r>
          </w:p>
          <w:p w14:paraId="0EAC6E40" w14:textId="2F7C59AD" w:rsidR="009E7ED8" w:rsidRPr="00704045"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Dati sulla natura di eventuali rapporti di parentela esistenti tra le persone di cui alle lettere da a) a c).</w:t>
            </w:r>
          </w:p>
        </w:tc>
        <w:tc>
          <w:tcPr>
            <w:tcW w:w="956" w:type="dxa"/>
            <w:tcBorders>
              <w:top w:val="nil"/>
              <w:left w:val="nil"/>
              <w:bottom w:val="single" w:sz="4" w:space="0" w:color="auto"/>
              <w:right w:val="single" w:sz="4" w:space="0" w:color="auto"/>
            </w:tcBorders>
          </w:tcPr>
          <w:p w14:paraId="080E3484"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4016653"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4BF44BC" w14:textId="77777777" w:rsidR="009E7ED8" w:rsidRPr="00704045" w:rsidRDefault="009E7ED8" w:rsidP="009F4B5C">
            <w:pPr>
              <w:spacing w:after="0" w:line="240" w:lineRule="auto"/>
              <w:rPr>
                <w:rFonts w:ascii="Calibri" w:eastAsia="Times New Roman" w:hAnsi="Calibri" w:cs="Calibri"/>
                <w:kern w:val="0"/>
                <w:lang w:eastAsia="it-IT"/>
                <w14:ligatures w14:val="none"/>
              </w:rPr>
            </w:pPr>
          </w:p>
        </w:tc>
      </w:tr>
      <w:tr w:rsidR="00C73AE0" w:rsidRPr="00704045" w14:paraId="6DC4DBDF"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1C713F5E" w14:textId="2A41AF9B" w:rsidR="00C73AE0" w:rsidRPr="00704045" w:rsidRDefault="00C73AE0"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4.1</w:t>
            </w:r>
            <w:r w:rsidR="009E7ED8">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2DEB8E4F" w14:textId="77777777" w:rsidR="009E7ED8"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 xml:space="preserve">Per ogni membro degli organi di amministrazione, di direzione o di sorveglianza dell’emittente e per ogni persona di cui al punto 4.1.1, lettere b) e c), indicare la competenza e l’esperienza in materia di gestione aziendale nonché le seguenti informazioni: </w:t>
            </w:r>
          </w:p>
          <w:p w14:paraId="03E55A9D" w14:textId="77777777" w:rsidR="009E7ED8"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lastRenderedPageBreak/>
              <w:t xml:space="preserve">a) indicazione di eventuali condanne in relazione a reati di frode almeno nei cinque anni precedenti; </w:t>
            </w:r>
          </w:p>
          <w:p w14:paraId="1C3EF355" w14:textId="40BF3F1F" w:rsidR="009E7ED8"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 xml:space="preserve">b) indicazione di eventuali incriminazioni ufficiali e/o sanzioni nei confronti di tali persone da parte di autorità pubbliche o di regolamentazione (comprese le associazioni professionali designate) e </w:t>
            </w:r>
            <w:proofErr w:type="gramStart"/>
            <w:r w:rsidRPr="009E7ED8">
              <w:rPr>
                <w:rFonts w:ascii="Calibri" w:eastAsia="Times New Roman" w:hAnsi="Calibri" w:cs="Calibri"/>
                <w:kern w:val="0"/>
                <w:lang w:eastAsia="it-IT"/>
                <w14:ligatures w14:val="none"/>
              </w:rPr>
              <w:t>dell’eventuale loro interdizioni</w:t>
            </w:r>
            <w:proofErr w:type="gramEnd"/>
            <w:r w:rsidRPr="009E7ED8">
              <w:rPr>
                <w:rFonts w:ascii="Calibri" w:eastAsia="Times New Roman" w:hAnsi="Calibri" w:cs="Calibri"/>
                <w:kern w:val="0"/>
                <w:lang w:eastAsia="it-IT"/>
                <w14:ligatures w14:val="none"/>
              </w:rPr>
              <w:t xml:space="preserve"> da parte di un organo giurisdizionale dalla carica di membro degli organi di amministrazione, di direzione o di sorveglianza dell’emittente o dallo svolgimento di attività di direzione o di gestione di emittenti almeno per i cinque anni precedenti. </w:t>
            </w:r>
          </w:p>
          <w:p w14:paraId="3F98CB32" w14:textId="4E793DA6" w:rsidR="00C73AE0" w:rsidRPr="00704045" w:rsidRDefault="009E7ED8" w:rsidP="009F4B5C">
            <w:pPr>
              <w:spacing w:after="0" w:line="240" w:lineRule="auto"/>
              <w:rPr>
                <w:rFonts w:ascii="Calibri" w:eastAsia="Times New Roman" w:hAnsi="Calibri" w:cs="Calibri"/>
                <w:kern w:val="0"/>
                <w:lang w:eastAsia="it-IT"/>
                <w14:ligatures w14:val="none"/>
              </w:rPr>
            </w:pPr>
            <w:r w:rsidRPr="009E7ED8">
              <w:rPr>
                <w:rFonts w:ascii="Calibri" w:eastAsia="Times New Roman" w:hAnsi="Calibri" w:cs="Calibri"/>
                <w:kern w:val="0"/>
                <w:lang w:eastAsia="it-IT"/>
                <w14:ligatures w14:val="none"/>
              </w:rPr>
              <w:t>Qualora non vi siano informazioni di questo tipo da dover comunicare, deve essere resa una dichiarazione in tal senso.</w:t>
            </w:r>
          </w:p>
        </w:tc>
        <w:tc>
          <w:tcPr>
            <w:tcW w:w="956" w:type="dxa"/>
            <w:tcBorders>
              <w:top w:val="nil"/>
              <w:left w:val="nil"/>
              <w:bottom w:val="single" w:sz="4" w:space="0" w:color="auto"/>
              <w:right w:val="single" w:sz="4" w:space="0" w:color="auto"/>
            </w:tcBorders>
          </w:tcPr>
          <w:p w14:paraId="63B81308"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7BEF9E4"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4856D74" w14:textId="77777777" w:rsidR="00C73AE0" w:rsidRPr="00704045" w:rsidRDefault="00C73AE0" w:rsidP="009F4B5C">
            <w:pPr>
              <w:spacing w:after="0" w:line="240" w:lineRule="auto"/>
              <w:rPr>
                <w:rFonts w:ascii="Calibri" w:eastAsia="Times New Roman" w:hAnsi="Calibri" w:cs="Calibri"/>
                <w:kern w:val="0"/>
                <w:lang w:eastAsia="it-IT"/>
                <w14:ligatures w14:val="none"/>
              </w:rPr>
            </w:pPr>
          </w:p>
        </w:tc>
      </w:tr>
      <w:tr w:rsidR="00200378" w:rsidRPr="00704045" w14:paraId="28396728"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5A57D29B" w14:textId="77777777"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4.2</w:t>
            </w:r>
          </w:p>
        </w:tc>
        <w:tc>
          <w:tcPr>
            <w:tcW w:w="5615" w:type="dxa"/>
            <w:tcBorders>
              <w:top w:val="nil"/>
              <w:left w:val="nil"/>
              <w:bottom w:val="single" w:sz="4" w:space="0" w:color="auto"/>
              <w:right w:val="single" w:sz="4" w:space="0" w:color="auto"/>
            </w:tcBorders>
            <w:shd w:val="clear" w:color="auto" w:fill="auto"/>
          </w:tcPr>
          <w:p w14:paraId="3331CE41" w14:textId="77777777" w:rsidR="00200378" w:rsidRDefault="00200378" w:rsidP="009F4B5C">
            <w:pPr>
              <w:spacing w:after="0" w:line="240" w:lineRule="auto"/>
              <w:rPr>
                <w:rFonts w:ascii="Calibri" w:eastAsia="Times New Roman" w:hAnsi="Calibri" w:cs="Calibri"/>
                <w:kern w:val="0"/>
                <w:lang w:eastAsia="it-IT"/>
                <w14:ligatures w14:val="none"/>
              </w:rPr>
            </w:pPr>
            <w:r w:rsidRPr="00200378">
              <w:rPr>
                <w:rFonts w:ascii="Calibri" w:eastAsia="Times New Roman" w:hAnsi="Calibri" w:cs="Calibri"/>
                <w:kern w:val="0"/>
                <w:lang w:eastAsia="it-IT"/>
                <w14:ligatures w14:val="none"/>
              </w:rPr>
              <w:t xml:space="preserve">Remunerazioni e benefici </w:t>
            </w:r>
          </w:p>
          <w:p w14:paraId="76377539" w14:textId="3BD69C2A" w:rsidR="00200378" w:rsidRPr="00704045" w:rsidRDefault="00200378" w:rsidP="009F4B5C">
            <w:pPr>
              <w:spacing w:after="0" w:line="240" w:lineRule="auto"/>
              <w:rPr>
                <w:rFonts w:ascii="Calibri" w:eastAsia="Times New Roman" w:hAnsi="Calibri" w:cs="Calibri"/>
                <w:kern w:val="0"/>
                <w:lang w:eastAsia="it-IT"/>
                <w14:ligatures w14:val="none"/>
              </w:rPr>
            </w:pPr>
            <w:r w:rsidRPr="00200378">
              <w:rPr>
                <w:rFonts w:ascii="Calibri" w:eastAsia="Times New Roman" w:hAnsi="Calibri" w:cs="Calibri"/>
                <w:kern w:val="0"/>
                <w:lang w:eastAsia="it-IT"/>
                <w14:ligatures w14:val="none"/>
              </w:rPr>
              <w:t>Se non figurano in altre parti del documento di registrazione relativo all’ultimo esercizio completo, per le persone di cui al punto 4.1.1, lettere a) e c):</w:t>
            </w:r>
          </w:p>
        </w:tc>
        <w:tc>
          <w:tcPr>
            <w:tcW w:w="956" w:type="dxa"/>
            <w:tcBorders>
              <w:top w:val="nil"/>
              <w:left w:val="nil"/>
              <w:bottom w:val="single" w:sz="4" w:space="0" w:color="auto"/>
              <w:right w:val="single" w:sz="4" w:space="0" w:color="auto"/>
            </w:tcBorders>
          </w:tcPr>
          <w:p w14:paraId="489901A5"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0E0ED2F"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FF80089"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200378" w:rsidRPr="00704045" w14:paraId="52C7DBE9"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D3725C6" w14:textId="04B05B5D"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4.2.1</w:t>
            </w:r>
          </w:p>
        </w:tc>
        <w:tc>
          <w:tcPr>
            <w:tcW w:w="5615" w:type="dxa"/>
            <w:tcBorders>
              <w:top w:val="nil"/>
              <w:left w:val="nil"/>
              <w:bottom w:val="single" w:sz="4" w:space="0" w:color="auto"/>
              <w:right w:val="single" w:sz="4" w:space="0" w:color="auto"/>
            </w:tcBorders>
            <w:shd w:val="clear" w:color="auto" w:fill="auto"/>
          </w:tcPr>
          <w:p w14:paraId="07B0F845" w14:textId="557368D5" w:rsidR="00200378" w:rsidRPr="00704045" w:rsidRDefault="00200378" w:rsidP="009F4B5C">
            <w:pPr>
              <w:spacing w:after="0" w:line="240" w:lineRule="auto"/>
              <w:rPr>
                <w:rFonts w:ascii="Calibri" w:eastAsia="Times New Roman" w:hAnsi="Calibri" w:cs="Calibri"/>
                <w:kern w:val="0"/>
                <w:lang w:eastAsia="it-IT"/>
                <w14:ligatures w14:val="none"/>
              </w:rPr>
            </w:pPr>
            <w:r w:rsidRPr="00200378">
              <w:rPr>
                <w:rFonts w:ascii="Calibri" w:eastAsia="Times New Roman" w:hAnsi="Calibri" w:cs="Calibri"/>
                <w:kern w:val="0"/>
                <w:lang w:eastAsia="it-IT"/>
                <w14:ligatures w14:val="none"/>
              </w:rPr>
              <w:t xml:space="preserve">ammontare della remunerazione (compreso qualsiasi compenso eventuale o differito) e dei benefici in natura corrisposti alle </w:t>
            </w:r>
            <w:proofErr w:type="gramStart"/>
            <w:r w:rsidRPr="00200378">
              <w:rPr>
                <w:rFonts w:ascii="Calibri" w:eastAsia="Times New Roman" w:hAnsi="Calibri" w:cs="Calibri"/>
                <w:kern w:val="0"/>
                <w:lang w:eastAsia="it-IT"/>
                <w14:ligatures w14:val="none"/>
              </w:rPr>
              <w:t>predette</w:t>
            </w:r>
            <w:proofErr w:type="gramEnd"/>
            <w:r w:rsidRPr="00200378">
              <w:rPr>
                <w:rFonts w:ascii="Calibri" w:eastAsia="Times New Roman" w:hAnsi="Calibri" w:cs="Calibri"/>
                <w:kern w:val="0"/>
                <w:lang w:eastAsia="it-IT"/>
                <w14:ligatures w14:val="none"/>
              </w:rPr>
              <w:t xml:space="preserve"> persone dall’emittente e dalle sue imprese figlie per servizi resi in qualsiasi veste all’emittente e alle sue imprese figlie da qualsiasi persona. Queste informazioni devono essere fornite su base individuale, a meno che nel paese in cui ha sede l’emittente la divulgazione su base individuale non sia richiesta o a meno che le informazioni non siano altrimenti rese pubbliche dall’emittente.</w:t>
            </w:r>
          </w:p>
        </w:tc>
        <w:tc>
          <w:tcPr>
            <w:tcW w:w="956" w:type="dxa"/>
            <w:tcBorders>
              <w:top w:val="nil"/>
              <w:left w:val="nil"/>
              <w:bottom w:val="single" w:sz="4" w:space="0" w:color="auto"/>
              <w:right w:val="single" w:sz="4" w:space="0" w:color="auto"/>
            </w:tcBorders>
          </w:tcPr>
          <w:p w14:paraId="2B3132A7"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971045E"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FC13981"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200378" w:rsidRPr="00704045" w14:paraId="69E2ED0E"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584C4F83" w14:textId="2CA85C84"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4.2.2</w:t>
            </w:r>
          </w:p>
        </w:tc>
        <w:tc>
          <w:tcPr>
            <w:tcW w:w="5615" w:type="dxa"/>
            <w:tcBorders>
              <w:top w:val="nil"/>
              <w:left w:val="nil"/>
              <w:bottom w:val="single" w:sz="4" w:space="0" w:color="auto"/>
              <w:right w:val="single" w:sz="4" w:space="0" w:color="auto"/>
            </w:tcBorders>
            <w:shd w:val="clear" w:color="auto" w:fill="auto"/>
          </w:tcPr>
          <w:p w14:paraId="02933494" w14:textId="17822CAC" w:rsidR="00200378" w:rsidRPr="00704045" w:rsidRDefault="00200378" w:rsidP="009F4B5C">
            <w:pPr>
              <w:spacing w:after="0" w:line="240" w:lineRule="auto"/>
              <w:rPr>
                <w:rFonts w:ascii="Calibri" w:eastAsia="Times New Roman" w:hAnsi="Calibri" w:cs="Calibri"/>
                <w:kern w:val="0"/>
                <w:lang w:eastAsia="it-IT"/>
                <w14:ligatures w14:val="none"/>
              </w:rPr>
            </w:pPr>
            <w:r w:rsidRPr="00200378">
              <w:rPr>
                <w:rFonts w:ascii="Calibri" w:eastAsia="Times New Roman" w:hAnsi="Calibri" w:cs="Calibri"/>
                <w:kern w:val="0"/>
                <w:lang w:eastAsia="it-IT"/>
                <w14:ligatures w14:val="none"/>
              </w:rPr>
              <w:t>ammontare degli importi accantonati o accumulati dall’emittente o da sue imprese figlie per la corresponsione di pensioni, indennità di fine rapporto o benefici analoghi.</w:t>
            </w:r>
          </w:p>
        </w:tc>
        <w:tc>
          <w:tcPr>
            <w:tcW w:w="956" w:type="dxa"/>
            <w:tcBorders>
              <w:top w:val="nil"/>
              <w:left w:val="nil"/>
              <w:bottom w:val="single" w:sz="4" w:space="0" w:color="auto"/>
              <w:right w:val="single" w:sz="4" w:space="0" w:color="auto"/>
            </w:tcBorders>
          </w:tcPr>
          <w:p w14:paraId="6454B907"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14B2248"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A6EDB61"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200378" w:rsidRPr="00704045" w14:paraId="65A2A1D9"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1AD239A" w14:textId="13A99AD5"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4.3</w:t>
            </w:r>
          </w:p>
        </w:tc>
        <w:tc>
          <w:tcPr>
            <w:tcW w:w="5615" w:type="dxa"/>
            <w:tcBorders>
              <w:top w:val="nil"/>
              <w:left w:val="nil"/>
              <w:bottom w:val="single" w:sz="4" w:space="0" w:color="auto"/>
              <w:right w:val="single" w:sz="4" w:space="0" w:color="auto"/>
            </w:tcBorders>
            <w:shd w:val="clear" w:color="auto" w:fill="auto"/>
          </w:tcPr>
          <w:p w14:paraId="1893FDB3" w14:textId="77777777" w:rsidR="00200378" w:rsidRDefault="00200378" w:rsidP="009F4B5C">
            <w:pPr>
              <w:spacing w:after="0" w:line="240" w:lineRule="auto"/>
              <w:rPr>
                <w:rFonts w:ascii="Calibri" w:eastAsia="Times New Roman" w:hAnsi="Calibri" w:cs="Calibri"/>
                <w:kern w:val="0"/>
                <w:lang w:eastAsia="it-IT"/>
                <w14:ligatures w14:val="none"/>
              </w:rPr>
            </w:pPr>
            <w:r w:rsidRPr="00200378">
              <w:rPr>
                <w:rFonts w:ascii="Calibri" w:eastAsia="Times New Roman" w:hAnsi="Calibri" w:cs="Calibri"/>
                <w:kern w:val="0"/>
                <w:lang w:eastAsia="it-IT"/>
                <w14:ligatures w14:val="none"/>
              </w:rPr>
              <w:t xml:space="preserve">Partecipazioni azionarie e stock option </w:t>
            </w:r>
          </w:p>
          <w:p w14:paraId="2A3BABE7" w14:textId="21F03E55" w:rsidR="00200378" w:rsidRPr="00704045" w:rsidRDefault="00200378" w:rsidP="009F4B5C">
            <w:pPr>
              <w:spacing w:after="0" w:line="240" w:lineRule="auto"/>
              <w:rPr>
                <w:rFonts w:ascii="Calibri" w:eastAsia="Times New Roman" w:hAnsi="Calibri" w:cs="Calibri"/>
                <w:kern w:val="0"/>
                <w:lang w:eastAsia="it-IT"/>
                <w14:ligatures w14:val="none"/>
              </w:rPr>
            </w:pPr>
            <w:r w:rsidRPr="00200378">
              <w:rPr>
                <w:rFonts w:ascii="Calibri" w:eastAsia="Times New Roman" w:hAnsi="Calibri" w:cs="Calibri"/>
                <w:kern w:val="0"/>
                <w:lang w:eastAsia="it-IT"/>
                <w14:ligatures w14:val="none"/>
              </w:rPr>
              <w:t>Riguardo ad ogni persona di cui al punto 4.1.1, lettere a) e c), indicare il numero di azioni detenute dell’emittente ed eventuali stock option loro conferite alla data più recente possibile.</w:t>
            </w:r>
          </w:p>
        </w:tc>
        <w:tc>
          <w:tcPr>
            <w:tcW w:w="956" w:type="dxa"/>
            <w:tcBorders>
              <w:top w:val="nil"/>
              <w:left w:val="nil"/>
              <w:bottom w:val="single" w:sz="4" w:space="0" w:color="auto"/>
              <w:right w:val="single" w:sz="4" w:space="0" w:color="auto"/>
            </w:tcBorders>
          </w:tcPr>
          <w:p w14:paraId="4E3E9868"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2699F4D"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9113ECA"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CB4B56" w:rsidRPr="00704045" w14:paraId="6C03BC45"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4AD6FD94" w14:textId="3B1FE34E"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Pr>
                <w:rFonts w:ascii="Calibri" w:eastAsia="Times New Roman" w:hAnsi="Calibri" w:cs="Calibri"/>
                <w:b/>
                <w:bCs/>
                <w:color w:val="000000"/>
                <w:kern w:val="0"/>
                <w:lang w:eastAsia="it-IT"/>
                <w14:ligatures w14:val="none"/>
              </w:rPr>
              <w:t>5</w:t>
            </w:r>
          </w:p>
        </w:tc>
        <w:tc>
          <w:tcPr>
            <w:tcW w:w="5615" w:type="dxa"/>
            <w:tcBorders>
              <w:top w:val="single" w:sz="4" w:space="0" w:color="auto"/>
              <w:left w:val="nil"/>
              <w:bottom w:val="single" w:sz="4" w:space="0" w:color="auto"/>
              <w:right w:val="single" w:sz="4" w:space="0" w:color="auto"/>
            </w:tcBorders>
            <w:shd w:val="clear" w:color="000000" w:fill="E7E6E6"/>
          </w:tcPr>
          <w:p w14:paraId="34CAE6DD" w14:textId="48EB5EA1" w:rsidR="00CB4B56" w:rsidRPr="00704045" w:rsidRDefault="00CB4B56" w:rsidP="009F4B5C">
            <w:pPr>
              <w:spacing w:after="0" w:line="240" w:lineRule="auto"/>
              <w:rPr>
                <w:rFonts w:ascii="Calibri" w:eastAsia="Times New Roman" w:hAnsi="Calibri" w:cs="Calibri"/>
                <w:kern w:val="0"/>
                <w:lang w:eastAsia="it-IT"/>
                <w14:ligatures w14:val="none"/>
              </w:rPr>
            </w:pPr>
            <w:r w:rsidRPr="00CB4B56">
              <w:rPr>
                <w:rFonts w:ascii="Calibri" w:eastAsia="Times New Roman" w:hAnsi="Calibri" w:cs="Calibri"/>
                <w:kern w:val="0"/>
                <w:lang w:eastAsia="it-IT"/>
                <w14:ligatures w14:val="none"/>
              </w:rPr>
              <w:t>INFORMAZIONI FINANZIARIE E INDICATORI CHIAVE DI PRESTAZIONE</w:t>
            </w:r>
          </w:p>
        </w:tc>
        <w:tc>
          <w:tcPr>
            <w:tcW w:w="956" w:type="dxa"/>
            <w:tcBorders>
              <w:top w:val="single" w:sz="4" w:space="0" w:color="auto"/>
              <w:left w:val="nil"/>
              <w:bottom w:val="single" w:sz="4" w:space="0" w:color="auto"/>
              <w:right w:val="single" w:sz="4" w:space="0" w:color="auto"/>
            </w:tcBorders>
            <w:shd w:val="clear" w:color="000000" w:fill="E7E6E6"/>
          </w:tcPr>
          <w:p w14:paraId="67078CC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27B11FC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511D4C4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200378" w:rsidRPr="00704045" w14:paraId="5EEAB3EF" w14:textId="77777777" w:rsidTr="00305633">
        <w:trPr>
          <w:trHeight w:val="425"/>
        </w:trPr>
        <w:tc>
          <w:tcPr>
            <w:tcW w:w="918" w:type="dxa"/>
            <w:tcBorders>
              <w:top w:val="nil"/>
              <w:left w:val="single" w:sz="4" w:space="0" w:color="auto"/>
              <w:bottom w:val="single" w:sz="4" w:space="0" w:color="auto"/>
              <w:right w:val="single" w:sz="4" w:space="0" w:color="auto"/>
            </w:tcBorders>
            <w:shd w:val="clear" w:color="auto" w:fill="auto"/>
            <w:noWrap/>
          </w:tcPr>
          <w:p w14:paraId="2B27F333" w14:textId="089A2474" w:rsidR="00200378" w:rsidRPr="00704045" w:rsidRDefault="00200378"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36A9BE8C" w14:textId="6F66EBD6" w:rsidR="00200378" w:rsidRPr="00CB4B56" w:rsidRDefault="00CB4B56" w:rsidP="009F4B5C">
            <w:pPr>
              <w:spacing w:after="0" w:line="240" w:lineRule="auto"/>
              <w:rPr>
                <w:rFonts w:ascii="Calibri" w:eastAsia="Times New Roman" w:hAnsi="Calibri" w:cs="Calibri"/>
                <w:i/>
                <w:iCs/>
                <w:kern w:val="0"/>
                <w:lang w:eastAsia="it-IT"/>
                <w14:ligatures w14:val="none"/>
              </w:rPr>
            </w:pPr>
            <w:r w:rsidRPr="00CB4B56">
              <w:rPr>
                <w:rFonts w:ascii="Calibri" w:eastAsia="Times New Roman" w:hAnsi="Calibri" w:cs="Calibri"/>
                <w:i/>
                <w:iCs/>
                <w:kern w:val="0"/>
                <w:lang w:eastAsia="it-IT"/>
                <w14:ligatures w14:val="none"/>
              </w:rPr>
              <w:t>La presente sezione fornisce le informazioni finanziarie relative agli esercizi passati rendendo noti gli indicatori chiave di prestazione e le informazioni finanziarie dell’emittente. Essa fornisce inoltre informazioni sulla politica dell’emittente in materia di dividendi e, se del caso, informazioni finanziarie proforma.</w:t>
            </w:r>
          </w:p>
        </w:tc>
        <w:tc>
          <w:tcPr>
            <w:tcW w:w="956" w:type="dxa"/>
            <w:tcBorders>
              <w:top w:val="nil"/>
              <w:left w:val="nil"/>
              <w:bottom w:val="single" w:sz="4" w:space="0" w:color="auto"/>
              <w:right w:val="single" w:sz="4" w:space="0" w:color="auto"/>
            </w:tcBorders>
          </w:tcPr>
          <w:p w14:paraId="28FFE497"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BF145A0"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20903FB" w14:textId="77777777" w:rsidR="00200378" w:rsidRPr="00704045" w:rsidRDefault="00200378" w:rsidP="009F4B5C">
            <w:pPr>
              <w:spacing w:after="0" w:line="240" w:lineRule="auto"/>
              <w:rPr>
                <w:rFonts w:ascii="Calibri" w:eastAsia="Times New Roman" w:hAnsi="Calibri" w:cs="Calibri"/>
                <w:kern w:val="0"/>
                <w:lang w:eastAsia="it-IT"/>
                <w14:ligatures w14:val="none"/>
              </w:rPr>
            </w:pPr>
          </w:p>
        </w:tc>
      </w:tr>
      <w:tr w:rsidR="00CB4B56" w:rsidRPr="00704045" w14:paraId="15FD573D" w14:textId="77777777" w:rsidTr="00305633">
        <w:trPr>
          <w:trHeight w:val="420"/>
        </w:trPr>
        <w:tc>
          <w:tcPr>
            <w:tcW w:w="918" w:type="dxa"/>
            <w:tcBorders>
              <w:top w:val="nil"/>
              <w:left w:val="single" w:sz="4" w:space="0" w:color="auto"/>
              <w:bottom w:val="single" w:sz="4" w:space="0" w:color="auto"/>
              <w:right w:val="single" w:sz="4" w:space="0" w:color="auto"/>
            </w:tcBorders>
            <w:shd w:val="clear" w:color="auto" w:fill="auto"/>
            <w:noWrap/>
          </w:tcPr>
          <w:p w14:paraId="44F8E97D" w14:textId="77777777"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p>
        </w:tc>
        <w:tc>
          <w:tcPr>
            <w:tcW w:w="5615" w:type="dxa"/>
            <w:tcBorders>
              <w:top w:val="nil"/>
              <w:left w:val="nil"/>
              <w:bottom w:val="single" w:sz="4" w:space="0" w:color="auto"/>
              <w:right w:val="single" w:sz="4" w:space="0" w:color="auto"/>
            </w:tcBorders>
            <w:shd w:val="clear" w:color="auto" w:fill="auto"/>
          </w:tcPr>
          <w:p w14:paraId="1C222CB1" w14:textId="77777777" w:rsidR="00CB4B56" w:rsidRPr="00704045" w:rsidRDefault="00CB4B56" w:rsidP="009F4B5C">
            <w:pPr>
              <w:spacing w:after="0" w:line="240" w:lineRule="auto"/>
              <w:rPr>
                <w:rFonts w:ascii="Calibri" w:eastAsia="Times New Roman" w:hAnsi="Calibri" w:cs="Calibri"/>
                <w:kern w:val="0"/>
                <w:lang w:eastAsia="it-IT"/>
                <w14:ligatures w14:val="none"/>
              </w:rPr>
            </w:pPr>
            <w:r w:rsidRPr="00CB4B56">
              <w:rPr>
                <w:rFonts w:ascii="Calibri" w:eastAsia="Times New Roman" w:hAnsi="Calibri" w:cs="Calibri"/>
                <w:kern w:val="0"/>
                <w:lang w:eastAsia="it-IT"/>
                <w14:ligatures w14:val="none"/>
              </w:rPr>
              <w:t>Informazioni finanziarie relative agli esercizi passati</w:t>
            </w:r>
          </w:p>
        </w:tc>
        <w:tc>
          <w:tcPr>
            <w:tcW w:w="956" w:type="dxa"/>
            <w:tcBorders>
              <w:top w:val="nil"/>
              <w:left w:val="nil"/>
              <w:bottom w:val="single" w:sz="4" w:space="0" w:color="auto"/>
              <w:right w:val="single" w:sz="4" w:space="0" w:color="auto"/>
            </w:tcBorders>
          </w:tcPr>
          <w:p w14:paraId="6619325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FACAAE9"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E25AA26"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7DBEC120"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3087410" w14:textId="161842EF"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5.1</w:t>
            </w:r>
            <w:r w:rsidR="00733A32">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6659466D" w14:textId="123867DA" w:rsidR="00CB4B56" w:rsidRPr="00704045"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Informazioni finanziarie sottoposte a revisione contabile relative agli ultimi due esercizi (ovvero relative ad un numero inferiore di esercizi se l’emittente è in attività da un periodo inferiore) e la relazione di revisione per ogni singolo esercizio.</w:t>
            </w:r>
          </w:p>
        </w:tc>
        <w:tc>
          <w:tcPr>
            <w:tcW w:w="956" w:type="dxa"/>
            <w:tcBorders>
              <w:top w:val="nil"/>
              <w:left w:val="nil"/>
              <w:bottom w:val="single" w:sz="4" w:space="0" w:color="auto"/>
              <w:right w:val="single" w:sz="4" w:space="0" w:color="auto"/>
            </w:tcBorders>
          </w:tcPr>
          <w:p w14:paraId="09EFC1C8"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DE9C4A3"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C2976C9"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04D316F1"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1A03ED1A" w14:textId="0381CACC"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733A32">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4AA570BA" w14:textId="77777777" w:rsidR="00733A32"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 xml:space="preserve">Modifica della data di riferimento contabile </w:t>
            </w:r>
          </w:p>
          <w:p w14:paraId="23ABB751" w14:textId="2BFE0228" w:rsidR="00CB4B56" w:rsidRPr="00704045"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Se l’emittente ha modificato la sua data di riferimento contabile durante il periodo per il quale sono richieste informazioni finanziarie relative agli esercizi passati, le informazioni relative agli esercizi passati sottoposte a revisione contabile coprono almeno 24 mesi ovvero l’intero periodo in cui l’emittente è stato in attività, se più breve.</w:t>
            </w:r>
          </w:p>
        </w:tc>
        <w:tc>
          <w:tcPr>
            <w:tcW w:w="956" w:type="dxa"/>
            <w:tcBorders>
              <w:top w:val="nil"/>
              <w:left w:val="nil"/>
              <w:bottom w:val="single" w:sz="4" w:space="0" w:color="auto"/>
              <w:right w:val="single" w:sz="4" w:space="0" w:color="auto"/>
            </w:tcBorders>
          </w:tcPr>
          <w:p w14:paraId="0DA47319"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8E0434C"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E82A3CF"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56835113"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123CDC1" w14:textId="13D9CF60"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733A32">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046A1FE3" w14:textId="77777777" w:rsidR="00733A32"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 xml:space="preserve">Principi contabili </w:t>
            </w:r>
          </w:p>
          <w:p w14:paraId="5A74CDA3" w14:textId="77777777" w:rsidR="00733A32"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 xml:space="preserve">Le informazioni finanziarie devono essere redatte conformemente agli International Financial Reporting Standards come recepiti nell’Unione con il regolamento (CE) n. 1606/2002. </w:t>
            </w:r>
          </w:p>
          <w:p w14:paraId="35F21695" w14:textId="77777777" w:rsidR="00733A32"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 xml:space="preserve">Se il regolamento (CE) n. 1606/2002 non è applicabile, le informazioni finanziarie devono essere redatte in conformità di quanto segue: </w:t>
            </w:r>
          </w:p>
          <w:p w14:paraId="304BCB82" w14:textId="77777777" w:rsidR="00733A32"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 xml:space="preserve">a) i principi contabili nazionali dello Stato membro, nel caso di emittenti del SEE, come previsto dalla direttiva 2013/34/UE; </w:t>
            </w:r>
          </w:p>
          <w:p w14:paraId="4599336A" w14:textId="235934D0" w:rsidR="00CB4B56" w:rsidRPr="00704045" w:rsidRDefault="00733A32" w:rsidP="009F4B5C">
            <w:pPr>
              <w:spacing w:after="0" w:line="240" w:lineRule="auto"/>
              <w:rPr>
                <w:rFonts w:ascii="Calibri" w:eastAsia="Times New Roman" w:hAnsi="Calibri" w:cs="Calibri"/>
                <w:kern w:val="0"/>
                <w:lang w:eastAsia="it-IT"/>
                <w14:ligatures w14:val="none"/>
              </w:rPr>
            </w:pPr>
            <w:r w:rsidRPr="00733A32">
              <w:rPr>
                <w:rFonts w:ascii="Calibri" w:eastAsia="Times New Roman" w:hAnsi="Calibri" w:cs="Calibri"/>
                <w:kern w:val="0"/>
                <w:lang w:eastAsia="it-IT"/>
                <w14:ligatures w14:val="none"/>
              </w:rPr>
              <w:t>b) i principi contabili nazionali di un paese terzo equivalenti a quelli del regolamento (CE) n. 1606/2002 per gli emittenti di paesi terzi. Se i principi contabili nazionali del paese terzo non sono equivalenti al regolamento (CE) n. 1606/2002, il bilancio deve essere riesposto in conformità del suddetto regolamento.</w:t>
            </w:r>
          </w:p>
        </w:tc>
        <w:tc>
          <w:tcPr>
            <w:tcW w:w="956" w:type="dxa"/>
            <w:tcBorders>
              <w:top w:val="nil"/>
              <w:left w:val="nil"/>
              <w:bottom w:val="single" w:sz="4" w:space="0" w:color="auto"/>
              <w:right w:val="single" w:sz="4" w:space="0" w:color="auto"/>
            </w:tcBorders>
          </w:tcPr>
          <w:p w14:paraId="21563C3B"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4516B4B"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28DD72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173C2DF9"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06CA2D4F" w14:textId="6A5497EE"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40411F">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058A3684" w14:textId="77777777" w:rsidR="0040411F"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 xml:space="preserve">Modifica della disciplina contabile </w:t>
            </w:r>
          </w:p>
          <w:p w14:paraId="762F5B63" w14:textId="77777777" w:rsidR="0040411F"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 xml:space="preserve">Le ultime informazioni finanziarie sottoposte a revisione relative agli esercizi passati, contenenti dati comparativi rispetto all’esercizio precedente, devono essere presentate e redatte in una forma coerente con la disciplina contabile che sarà adottata per i successivi bilanci annuali pubblicati dall’emittente tenuto conto dei principi contabili, delle pratiche contabili e della normativa applicabili a tali bilanci. </w:t>
            </w:r>
          </w:p>
          <w:p w14:paraId="1538D64A" w14:textId="225A1DA1" w:rsidR="00CB4B56" w:rsidRPr="00704045"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 xml:space="preserve">Le modifiche della disciplina contabile applicabile all’emittente non necessitano di una riesposizione dei bilanci sottoposti a revisione. Tuttavia, se l’emittente intende adottare una nuova disciplina contabile nei suoi successivi bilanci pubblicati, deve essere redatta almeno un’informativa di bilancio completa (secondo la definizione dello IAS 1 Presentazione del bilancio), comprendente dati comparativi, in una forma coerente con quella che sarà adottata per i successivi bilanci annuali pubblicati </w:t>
            </w:r>
            <w:r w:rsidRPr="0040411F">
              <w:rPr>
                <w:rFonts w:ascii="Calibri" w:eastAsia="Times New Roman" w:hAnsi="Calibri" w:cs="Calibri"/>
                <w:kern w:val="0"/>
                <w:lang w:eastAsia="it-IT"/>
                <w14:ligatures w14:val="none"/>
              </w:rPr>
              <w:lastRenderedPageBreak/>
              <w:t>dall’emittente, per quanto riguarda i principi contabili, le pratiche contabili e la normativa applicabili a tali bilanci.</w:t>
            </w:r>
          </w:p>
        </w:tc>
        <w:tc>
          <w:tcPr>
            <w:tcW w:w="956" w:type="dxa"/>
            <w:tcBorders>
              <w:top w:val="nil"/>
              <w:left w:val="nil"/>
              <w:bottom w:val="single" w:sz="4" w:space="0" w:color="auto"/>
              <w:right w:val="single" w:sz="4" w:space="0" w:color="auto"/>
            </w:tcBorders>
          </w:tcPr>
          <w:p w14:paraId="40819D44"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77AFF03"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495F09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4B20C971"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7ABC5DC1" w14:textId="3C29362E"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40411F">
              <w:rPr>
                <w:rFonts w:ascii="Calibri" w:eastAsia="Times New Roman" w:hAnsi="Calibri" w:cs="Calibri"/>
                <w:b/>
                <w:bCs/>
                <w:color w:val="000000"/>
                <w:kern w:val="0"/>
                <w:lang w:eastAsia="it-IT"/>
                <w14:ligatures w14:val="none"/>
              </w:rPr>
              <w:t>.5</w:t>
            </w:r>
          </w:p>
        </w:tc>
        <w:tc>
          <w:tcPr>
            <w:tcW w:w="5615" w:type="dxa"/>
            <w:tcBorders>
              <w:top w:val="nil"/>
              <w:left w:val="nil"/>
              <w:bottom w:val="single" w:sz="4" w:space="0" w:color="auto"/>
              <w:right w:val="single" w:sz="4" w:space="0" w:color="auto"/>
            </w:tcBorders>
            <w:shd w:val="clear" w:color="auto" w:fill="auto"/>
          </w:tcPr>
          <w:p w14:paraId="7208AE0F" w14:textId="77777777" w:rsidR="0040411F"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 xml:space="preserve">Se le informazioni finanziarie sottoposte a revisione sono redatte conformemente ai principi contabili nazionali, esse devono includere almeno: </w:t>
            </w:r>
          </w:p>
          <w:p w14:paraId="743C9169" w14:textId="77777777" w:rsidR="0040411F"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 xml:space="preserve">a) lo stato patrimoniale; </w:t>
            </w:r>
          </w:p>
          <w:p w14:paraId="6357DE48" w14:textId="77777777" w:rsidR="0040411F"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 xml:space="preserve">b) il conto economico; </w:t>
            </w:r>
          </w:p>
          <w:p w14:paraId="2765AD13" w14:textId="52A371F6" w:rsidR="00CB4B56" w:rsidRPr="00704045"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c) le pratiche contabili e le note esplicative.</w:t>
            </w:r>
          </w:p>
        </w:tc>
        <w:tc>
          <w:tcPr>
            <w:tcW w:w="956" w:type="dxa"/>
            <w:tcBorders>
              <w:top w:val="nil"/>
              <w:left w:val="nil"/>
              <w:bottom w:val="single" w:sz="4" w:space="0" w:color="auto"/>
              <w:right w:val="single" w:sz="4" w:space="0" w:color="auto"/>
            </w:tcBorders>
          </w:tcPr>
          <w:p w14:paraId="02AD8467"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5BD165E"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21001C5"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CB4B56" w:rsidRPr="00704045" w14:paraId="053C8948"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3DCDCF3" w14:textId="6589D0C2" w:rsidR="00CB4B56" w:rsidRPr="00704045" w:rsidRDefault="00CB4B5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40411F">
              <w:rPr>
                <w:rFonts w:ascii="Calibri" w:eastAsia="Times New Roman" w:hAnsi="Calibri" w:cs="Calibri"/>
                <w:b/>
                <w:bCs/>
                <w:color w:val="000000"/>
                <w:kern w:val="0"/>
                <w:lang w:eastAsia="it-IT"/>
                <w14:ligatures w14:val="none"/>
              </w:rPr>
              <w:t>.6</w:t>
            </w:r>
          </w:p>
        </w:tc>
        <w:tc>
          <w:tcPr>
            <w:tcW w:w="5615" w:type="dxa"/>
            <w:tcBorders>
              <w:top w:val="nil"/>
              <w:left w:val="nil"/>
              <w:bottom w:val="single" w:sz="4" w:space="0" w:color="auto"/>
              <w:right w:val="single" w:sz="4" w:space="0" w:color="auto"/>
            </w:tcBorders>
            <w:shd w:val="clear" w:color="auto" w:fill="auto"/>
          </w:tcPr>
          <w:p w14:paraId="172611B7" w14:textId="77777777" w:rsidR="0040411F"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 xml:space="preserve">Bilancio consolidato </w:t>
            </w:r>
          </w:p>
          <w:p w14:paraId="0B153B82" w14:textId="6E498FFF" w:rsidR="00CB4B56" w:rsidRPr="00704045" w:rsidRDefault="0040411F" w:rsidP="009F4B5C">
            <w:pPr>
              <w:spacing w:after="0" w:line="240" w:lineRule="auto"/>
              <w:rPr>
                <w:rFonts w:ascii="Calibri" w:eastAsia="Times New Roman" w:hAnsi="Calibri" w:cs="Calibri"/>
                <w:kern w:val="0"/>
                <w:lang w:eastAsia="it-IT"/>
                <w14:ligatures w14:val="none"/>
              </w:rPr>
            </w:pPr>
            <w:r w:rsidRPr="0040411F">
              <w:rPr>
                <w:rFonts w:ascii="Calibri" w:eastAsia="Times New Roman" w:hAnsi="Calibri" w:cs="Calibri"/>
                <w:kern w:val="0"/>
                <w:lang w:eastAsia="it-IT"/>
                <w14:ligatures w14:val="none"/>
              </w:rPr>
              <w:t>Se l’emittente redige sia il bilancio non consolidato che il bilancio consolidato, nel documento di registrazione deve figurare almeno il bilancio consolidato.</w:t>
            </w:r>
          </w:p>
        </w:tc>
        <w:tc>
          <w:tcPr>
            <w:tcW w:w="956" w:type="dxa"/>
            <w:tcBorders>
              <w:top w:val="nil"/>
              <w:left w:val="nil"/>
              <w:bottom w:val="single" w:sz="4" w:space="0" w:color="auto"/>
              <w:right w:val="single" w:sz="4" w:space="0" w:color="auto"/>
            </w:tcBorders>
          </w:tcPr>
          <w:p w14:paraId="4898ACEA"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42E59D0"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1383B02" w14:textId="77777777" w:rsidR="00CB4B56" w:rsidRPr="00704045" w:rsidRDefault="00CB4B56" w:rsidP="009F4B5C">
            <w:pPr>
              <w:spacing w:after="0" w:line="240" w:lineRule="auto"/>
              <w:rPr>
                <w:rFonts w:ascii="Calibri" w:eastAsia="Times New Roman" w:hAnsi="Calibri" w:cs="Calibri"/>
                <w:kern w:val="0"/>
                <w:lang w:eastAsia="it-IT"/>
                <w14:ligatures w14:val="none"/>
              </w:rPr>
            </w:pPr>
          </w:p>
        </w:tc>
      </w:tr>
      <w:tr w:rsidR="0040411F" w:rsidRPr="00704045" w14:paraId="7CC45747"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C3FADFB" w14:textId="03510F87"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5.1</w:t>
            </w:r>
            <w:r w:rsidR="00891EFB">
              <w:rPr>
                <w:rFonts w:ascii="Calibri" w:eastAsia="Times New Roman" w:hAnsi="Calibri" w:cs="Calibri"/>
                <w:b/>
                <w:bCs/>
                <w:color w:val="000000"/>
                <w:kern w:val="0"/>
                <w:lang w:eastAsia="it-IT"/>
                <w14:ligatures w14:val="none"/>
              </w:rPr>
              <w:t>.7</w:t>
            </w:r>
          </w:p>
        </w:tc>
        <w:tc>
          <w:tcPr>
            <w:tcW w:w="5615" w:type="dxa"/>
            <w:tcBorders>
              <w:top w:val="nil"/>
              <w:left w:val="nil"/>
              <w:bottom w:val="single" w:sz="4" w:space="0" w:color="auto"/>
              <w:right w:val="single" w:sz="4" w:space="0" w:color="auto"/>
            </w:tcBorders>
            <w:shd w:val="clear" w:color="auto" w:fill="auto"/>
          </w:tcPr>
          <w:p w14:paraId="6E7A3D3C" w14:textId="77777777" w:rsidR="00891EFB" w:rsidRDefault="00891EFB" w:rsidP="009F4B5C">
            <w:pPr>
              <w:spacing w:after="0" w:line="240" w:lineRule="auto"/>
              <w:rPr>
                <w:rFonts w:ascii="Calibri" w:eastAsia="Times New Roman" w:hAnsi="Calibri" w:cs="Calibri"/>
                <w:kern w:val="0"/>
                <w:lang w:eastAsia="it-IT"/>
                <w14:ligatures w14:val="none"/>
              </w:rPr>
            </w:pPr>
            <w:r w:rsidRPr="00891EFB">
              <w:rPr>
                <w:rFonts w:ascii="Calibri" w:eastAsia="Times New Roman" w:hAnsi="Calibri" w:cs="Calibri"/>
                <w:kern w:val="0"/>
                <w:lang w:eastAsia="it-IT"/>
                <w14:ligatures w14:val="none"/>
              </w:rPr>
              <w:t xml:space="preserve">Data delle informazioni finanziarie </w:t>
            </w:r>
          </w:p>
          <w:p w14:paraId="32B8DFAA" w14:textId="77777777" w:rsidR="00891EFB" w:rsidRDefault="00891EFB" w:rsidP="009F4B5C">
            <w:pPr>
              <w:spacing w:after="0" w:line="240" w:lineRule="auto"/>
              <w:rPr>
                <w:rFonts w:ascii="Calibri" w:eastAsia="Times New Roman" w:hAnsi="Calibri" w:cs="Calibri"/>
                <w:kern w:val="0"/>
                <w:lang w:eastAsia="it-IT"/>
                <w14:ligatures w14:val="none"/>
              </w:rPr>
            </w:pPr>
            <w:r w:rsidRPr="00891EFB">
              <w:rPr>
                <w:rFonts w:ascii="Calibri" w:eastAsia="Times New Roman" w:hAnsi="Calibri" w:cs="Calibri"/>
                <w:kern w:val="0"/>
                <w:lang w:eastAsia="it-IT"/>
                <w14:ligatures w14:val="none"/>
              </w:rPr>
              <w:t xml:space="preserve">La data dello stato patrimoniale dell’ultimo esercizio per il quale le informazioni finanziarie sono state sottoposte a revisione non può essere anteriore di: </w:t>
            </w:r>
          </w:p>
          <w:p w14:paraId="5A2BD1BE" w14:textId="77777777" w:rsidR="00891EFB" w:rsidRDefault="00891EFB" w:rsidP="009F4B5C">
            <w:pPr>
              <w:spacing w:after="0" w:line="240" w:lineRule="auto"/>
              <w:rPr>
                <w:rFonts w:ascii="Calibri" w:eastAsia="Times New Roman" w:hAnsi="Calibri" w:cs="Calibri"/>
                <w:kern w:val="0"/>
                <w:lang w:eastAsia="it-IT"/>
                <w14:ligatures w14:val="none"/>
              </w:rPr>
            </w:pPr>
            <w:r w:rsidRPr="00891EFB">
              <w:rPr>
                <w:rFonts w:ascii="Calibri" w:eastAsia="Times New Roman" w:hAnsi="Calibri" w:cs="Calibri"/>
                <w:kern w:val="0"/>
                <w:lang w:eastAsia="it-IT"/>
                <w14:ligatures w14:val="none"/>
              </w:rPr>
              <w:t xml:space="preserve">a) 18 mesi rispetto alla data del documento di registrazione, se l’emittente include in tale documento il bilancio </w:t>
            </w:r>
            <w:proofErr w:type="spellStart"/>
            <w:r w:rsidRPr="00891EFB">
              <w:rPr>
                <w:rFonts w:ascii="Calibri" w:eastAsia="Times New Roman" w:hAnsi="Calibri" w:cs="Calibri"/>
                <w:kern w:val="0"/>
                <w:lang w:eastAsia="it-IT"/>
                <w14:ligatures w14:val="none"/>
              </w:rPr>
              <w:t>infrannuale</w:t>
            </w:r>
            <w:proofErr w:type="spellEnd"/>
            <w:r w:rsidRPr="00891EFB">
              <w:rPr>
                <w:rFonts w:ascii="Calibri" w:eastAsia="Times New Roman" w:hAnsi="Calibri" w:cs="Calibri"/>
                <w:kern w:val="0"/>
                <w:lang w:eastAsia="it-IT"/>
                <w14:ligatures w14:val="none"/>
              </w:rPr>
              <w:t xml:space="preserve"> sottoposto a revisione; </w:t>
            </w:r>
          </w:p>
          <w:p w14:paraId="32893682" w14:textId="77777777" w:rsidR="00891EFB" w:rsidRDefault="00891EFB" w:rsidP="009F4B5C">
            <w:pPr>
              <w:spacing w:after="0" w:line="240" w:lineRule="auto"/>
              <w:rPr>
                <w:rFonts w:ascii="Calibri" w:eastAsia="Times New Roman" w:hAnsi="Calibri" w:cs="Calibri"/>
                <w:kern w:val="0"/>
                <w:lang w:eastAsia="it-IT"/>
                <w14:ligatures w14:val="none"/>
              </w:rPr>
            </w:pPr>
            <w:r w:rsidRPr="00891EFB">
              <w:rPr>
                <w:rFonts w:ascii="Calibri" w:eastAsia="Times New Roman" w:hAnsi="Calibri" w:cs="Calibri"/>
                <w:kern w:val="0"/>
                <w:lang w:eastAsia="it-IT"/>
                <w14:ligatures w14:val="none"/>
              </w:rPr>
              <w:t xml:space="preserve">b) 16 mesi rispetto alla data del documento di registrazione, se l’emittente include in tale documento il bilancio </w:t>
            </w:r>
            <w:proofErr w:type="spellStart"/>
            <w:r w:rsidRPr="00891EFB">
              <w:rPr>
                <w:rFonts w:ascii="Calibri" w:eastAsia="Times New Roman" w:hAnsi="Calibri" w:cs="Calibri"/>
                <w:kern w:val="0"/>
                <w:lang w:eastAsia="it-IT"/>
                <w14:ligatures w14:val="none"/>
              </w:rPr>
              <w:t>infrannuale</w:t>
            </w:r>
            <w:proofErr w:type="spellEnd"/>
            <w:r w:rsidRPr="00891EFB">
              <w:rPr>
                <w:rFonts w:ascii="Calibri" w:eastAsia="Times New Roman" w:hAnsi="Calibri" w:cs="Calibri"/>
                <w:kern w:val="0"/>
                <w:lang w:eastAsia="it-IT"/>
                <w14:ligatures w14:val="none"/>
              </w:rPr>
              <w:t xml:space="preserve"> non sottoposto a revisione contabile. </w:t>
            </w:r>
          </w:p>
          <w:p w14:paraId="72025138" w14:textId="5E1A5058" w:rsidR="0040411F" w:rsidRPr="00704045" w:rsidRDefault="00891EFB" w:rsidP="009F4B5C">
            <w:pPr>
              <w:spacing w:after="0" w:line="240" w:lineRule="auto"/>
              <w:rPr>
                <w:rFonts w:ascii="Calibri" w:eastAsia="Times New Roman" w:hAnsi="Calibri" w:cs="Calibri"/>
                <w:kern w:val="0"/>
                <w:lang w:eastAsia="it-IT"/>
                <w14:ligatures w14:val="none"/>
              </w:rPr>
            </w:pPr>
            <w:r w:rsidRPr="00891EFB">
              <w:rPr>
                <w:rFonts w:ascii="Calibri" w:eastAsia="Times New Roman" w:hAnsi="Calibri" w:cs="Calibri"/>
                <w:kern w:val="0"/>
                <w:lang w:eastAsia="it-IT"/>
                <w14:ligatures w14:val="none"/>
              </w:rPr>
              <w:t xml:space="preserve">Se il documento di registrazione non contiene informazioni finanziarie </w:t>
            </w:r>
            <w:proofErr w:type="spellStart"/>
            <w:r w:rsidRPr="00891EFB">
              <w:rPr>
                <w:rFonts w:ascii="Calibri" w:eastAsia="Times New Roman" w:hAnsi="Calibri" w:cs="Calibri"/>
                <w:kern w:val="0"/>
                <w:lang w:eastAsia="it-IT"/>
                <w14:ligatures w14:val="none"/>
              </w:rPr>
              <w:t>infrannuali</w:t>
            </w:r>
            <w:proofErr w:type="spellEnd"/>
            <w:r w:rsidRPr="00891EFB">
              <w:rPr>
                <w:rFonts w:ascii="Calibri" w:eastAsia="Times New Roman" w:hAnsi="Calibri" w:cs="Calibri"/>
                <w:kern w:val="0"/>
                <w:lang w:eastAsia="it-IT"/>
                <w14:ligatures w14:val="none"/>
              </w:rPr>
              <w:t>, la data dello stato patrimoniale dell’ultimo bilancio sottoposto a revisione non può essere anteriore di 16 mesi rispetto alla data del documento di registrazione.</w:t>
            </w:r>
          </w:p>
        </w:tc>
        <w:tc>
          <w:tcPr>
            <w:tcW w:w="956" w:type="dxa"/>
            <w:tcBorders>
              <w:top w:val="nil"/>
              <w:left w:val="nil"/>
              <w:bottom w:val="single" w:sz="4" w:space="0" w:color="auto"/>
              <w:right w:val="single" w:sz="4" w:space="0" w:color="auto"/>
            </w:tcBorders>
          </w:tcPr>
          <w:p w14:paraId="5DF2C5C8"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59A6DFC"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07A3EB4"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430B2AFE" w14:textId="77777777" w:rsidTr="00BC2837">
        <w:trPr>
          <w:trHeight w:val="572"/>
        </w:trPr>
        <w:tc>
          <w:tcPr>
            <w:tcW w:w="918" w:type="dxa"/>
            <w:tcBorders>
              <w:top w:val="nil"/>
              <w:left w:val="single" w:sz="4" w:space="0" w:color="auto"/>
              <w:bottom w:val="single" w:sz="4" w:space="0" w:color="auto"/>
              <w:right w:val="single" w:sz="4" w:space="0" w:color="auto"/>
            </w:tcBorders>
            <w:shd w:val="clear" w:color="auto" w:fill="auto"/>
            <w:noWrap/>
          </w:tcPr>
          <w:p w14:paraId="13554179" w14:textId="7FA6E005"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891EFB">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48BD6A0A" w14:textId="54E434A7" w:rsidR="0040411F" w:rsidRPr="00704045" w:rsidRDefault="00891EFB" w:rsidP="009F4B5C">
            <w:pPr>
              <w:spacing w:after="0" w:line="240" w:lineRule="auto"/>
              <w:rPr>
                <w:rFonts w:ascii="Calibri" w:eastAsia="Times New Roman" w:hAnsi="Calibri" w:cs="Calibri"/>
                <w:kern w:val="0"/>
                <w:lang w:eastAsia="it-IT"/>
                <w14:ligatures w14:val="none"/>
              </w:rPr>
            </w:pPr>
            <w:r w:rsidRPr="00891EFB">
              <w:rPr>
                <w:rFonts w:ascii="Calibri" w:eastAsia="Times New Roman" w:hAnsi="Calibri" w:cs="Calibri"/>
                <w:kern w:val="0"/>
                <w:lang w:eastAsia="it-IT"/>
                <w14:ligatures w14:val="none"/>
              </w:rPr>
              <w:t xml:space="preserve">Informazioni finanziarie </w:t>
            </w:r>
            <w:proofErr w:type="spellStart"/>
            <w:r w:rsidRPr="00891EFB">
              <w:rPr>
                <w:rFonts w:ascii="Calibri" w:eastAsia="Times New Roman" w:hAnsi="Calibri" w:cs="Calibri"/>
                <w:kern w:val="0"/>
                <w:lang w:eastAsia="it-IT"/>
                <w14:ligatures w14:val="none"/>
              </w:rPr>
              <w:t>infrannuali</w:t>
            </w:r>
            <w:proofErr w:type="spellEnd"/>
            <w:r w:rsidRPr="00891EFB">
              <w:rPr>
                <w:rFonts w:ascii="Calibri" w:eastAsia="Times New Roman" w:hAnsi="Calibri" w:cs="Calibri"/>
                <w:kern w:val="0"/>
                <w:lang w:eastAsia="it-IT"/>
                <w14:ligatures w14:val="none"/>
              </w:rPr>
              <w:t xml:space="preserve"> e altre informazioni finanziarie</w:t>
            </w:r>
          </w:p>
        </w:tc>
        <w:tc>
          <w:tcPr>
            <w:tcW w:w="956" w:type="dxa"/>
            <w:tcBorders>
              <w:top w:val="nil"/>
              <w:left w:val="nil"/>
              <w:bottom w:val="single" w:sz="4" w:space="0" w:color="auto"/>
              <w:right w:val="single" w:sz="4" w:space="0" w:color="auto"/>
            </w:tcBorders>
          </w:tcPr>
          <w:p w14:paraId="2599EC7C"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D120546"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761190F"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2A6A868C"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1E7D243F" w14:textId="03CAAB61"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891EFB">
              <w:rPr>
                <w:rFonts w:ascii="Calibri" w:eastAsia="Times New Roman" w:hAnsi="Calibri" w:cs="Calibri"/>
                <w:b/>
                <w:bCs/>
                <w:color w:val="000000"/>
                <w:kern w:val="0"/>
                <w:lang w:eastAsia="it-IT"/>
                <w14:ligatures w14:val="none"/>
              </w:rPr>
              <w:t>2.</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23FB2940" w14:textId="77777777" w:rsidR="0040411F" w:rsidRDefault="00891EFB" w:rsidP="009F4B5C">
            <w:pPr>
              <w:spacing w:after="0" w:line="240" w:lineRule="auto"/>
              <w:rPr>
                <w:rFonts w:ascii="Calibri" w:eastAsia="Times New Roman" w:hAnsi="Calibri" w:cs="Calibri"/>
                <w:kern w:val="0"/>
                <w:lang w:eastAsia="it-IT"/>
                <w14:ligatures w14:val="none"/>
              </w:rPr>
            </w:pPr>
            <w:r w:rsidRPr="00891EFB">
              <w:rPr>
                <w:rFonts w:ascii="Calibri" w:eastAsia="Times New Roman" w:hAnsi="Calibri" w:cs="Calibri"/>
                <w:kern w:val="0"/>
                <w:lang w:eastAsia="it-IT"/>
                <w14:ligatures w14:val="none"/>
              </w:rPr>
              <w:t>Se l’emittente ha pubblicato informazioni finanziarie trimestrali o semestrali dalla data dell’ultimo bilancio sottoposto a revisione, tali informazioni devono essere incluse nel documento di registrazione. Se le informazioni finanziarie trimestrali o semestrali sono state sottoposte a revisione o a revisione limitata, deve essere inclusa anche la relazione di revisione o la relazione di revisione limitata. Se le informazioni finanziarie trimestrali o semestrali non sono state sottoposte a revisione o a revisione limitata, tale fatto deve essere dichiarato.</w:t>
            </w:r>
          </w:p>
          <w:p w14:paraId="4A978119" w14:textId="77777777" w:rsidR="00366AB6" w:rsidRDefault="00366AB6" w:rsidP="009F4B5C">
            <w:pPr>
              <w:spacing w:after="0" w:line="240" w:lineRule="auto"/>
              <w:rPr>
                <w:rFonts w:ascii="Calibri" w:eastAsia="Times New Roman" w:hAnsi="Calibri" w:cs="Calibri"/>
                <w:kern w:val="0"/>
                <w:lang w:eastAsia="it-IT"/>
                <w14:ligatures w14:val="none"/>
              </w:rPr>
            </w:pPr>
            <w:r w:rsidRPr="00366AB6">
              <w:rPr>
                <w:rFonts w:ascii="Calibri" w:eastAsia="Times New Roman" w:hAnsi="Calibri" w:cs="Calibri"/>
                <w:kern w:val="0"/>
                <w:lang w:eastAsia="it-IT"/>
                <w14:ligatures w14:val="none"/>
              </w:rPr>
              <w:t xml:space="preserve">Informazioni finanziarie </w:t>
            </w:r>
            <w:proofErr w:type="spellStart"/>
            <w:r w:rsidRPr="00366AB6">
              <w:rPr>
                <w:rFonts w:ascii="Calibri" w:eastAsia="Times New Roman" w:hAnsi="Calibri" w:cs="Calibri"/>
                <w:kern w:val="0"/>
                <w:lang w:eastAsia="it-IT"/>
                <w14:ligatures w14:val="none"/>
              </w:rPr>
              <w:t>infrannuali</w:t>
            </w:r>
            <w:proofErr w:type="spellEnd"/>
            <w:r w:rsidRPr="00366AB6">
              <w:rPr>
                <w:rFonts w:ascii="Calibri" w:eastAsia="Times New Roman" w:hAnsi="Calibri" w:cs="Calibri"/>
                <w:kern w:val="0"/>
                <w:lang w:eastAsia="it-IT"/>
                <w14:ligatures w14:val="none"/>
              </w:rPr>
              <w:t xml:space="preserve"> redatte conformemente alle disposizioni della direttiva 2013/34/UE o del regolamento (CE) n. 1606/2002, a seconda dei casi. </w:t>
            </w:r>
          </w:p>
          <w:p w14:paraId="41E453C9" w14:textId="4FB0BEE0" w:rsidR="00366AB6" w:rsidRPr="00704045" w:rsidRDefault="00366AB6" w:rsidP="009F4B5C">
            <w:pPr>
              <w:spacing w:after="0" w:line="240" w:lineRule="auto"/>
              <w:rPr>
                <w:rFonts w:ascii="Calibri" w:eastAsia="Times New Roman" w:hAnsi="Calibri" w:cs="Calibri"/>
                <w:kern w:val="0"/>
                <w:lang w:eastAsia="it-IT"/>
                <w14:ligatures w14:val="none"/>
              </w:rPr>
            </w:pPr>
            <w:r w:rsidRPr="00366AB6">
              <w:rPr>
                <w:rFonts w:ascii="Calibri" w:eastAsia="Times New Roman" w:hAnsi="Calibri" w:cs="Calibri"/>
                <w:kern w:val="0"/>
                <w:lang w:eastAsia="it-IT"/>
                <w14:ligatures w14:val="none"/>
              </w:rPr>
              <w:t xml:space="preserve">Per gli emittenti che non sono soggetti né alla direttiva 2013/34/UE né al regolamento (CE) n. 1606/2002, le informazioni finanziarie </w:t>
            </w:r>
            <w:proofErr w:type="spellStart"/>
            <w:r w:rsidRPr="00366AB6">
              <w:rPr>
                <w:rFonts w:ascii="Calibri" w:eastAsia="Times New Roman" w:hAnsi="Calibri" w:cs="Calibri"/>
                <w:kern w:val="0"/>
                <w:lang w:eastAsia="it-IT"/>
                <w14:ligatures w14:val="none"/>
              </w:rPr>
              <w:t>infrannuali</w:t>
            </w:r>
            <w:proofErr w:type="spellEnd"/>
            <w:r w:rsidRPr="00366AB6">
              <w:rPr>
                <w:rFonts w:ascii="Calibri" w:eastAsia="Times New Roman" w:hAnsi="Calibri" w:cs="Calibri"/>
                <w:kern w:val="0"/>
                <w:lang w:eastAsia="it-IT"/>
                <w14:ligatures w14:val="none"/>
              </w:rPr>
              <w:t xml:space="preserve"> devono includere prospetti comparativi per lo stesso periodo dell’esercizio finanziario precedente. Per quanto riguarda le informazioni </w:t>
            </w:r>
            <w:r w:rsidRPr="00366AB6">
              <w:rPr>
                <w:rFonts w:ascii="Calibri" w:eastAsia="Times New Roman" w:hAnsi="Calibri" w:cs="Calibri"/>
                <w:kern w:val="0"/>
                <w:lang w:eastAsia="it-IT"/>
                <w14:ligatures w14:val="none"/>
              </w:rPr>
              <w:lastRenderedPageBreak/>
              <w:t xml:space="preserve">finanziarie comparative relative allo stato patrimoniale, il </w:t>
            </w:r>
            <w:proofErr w:type="gramStart"/>
            <w:r w:rsidRPr="00366AB6">
              <w:rPr>
                <w:rFonts w:ascii="Calibri" w:eastAsia="Times New Roman" w:hAnsi="Calibri" w:cs="Calibri"/>
                <w:kern w:val="0"/>
                <w:lang w:eastAsia="it-IT"/>
                <w14:ligatures w14:val="none"/>
              </w:rPr>
              <w:t>predetto</w:t>
            </w:r>
            <w:proofErr w:type="gramEnd"/>
            <w:r w:rsidRPr="00366AB6">
              <w:rPr>
                <w:rFonts w:ascii="Calibri" w:eastAsia="Times New Roman" w:hAnsi="Calibri" w:cs="Calibri"/>
                <w:kern w:val="0"/>
                <w:lang w:eastAsia="it-IT"/>
                <w14:ligatures w14:val="none"/>
              </w:rPr>
              <w:t xml:space="preserve"> obbligo può essere soddisfatto presentando lo stato patrimoniale di fine esercizio conformemente al quadro normativo in materia di informativa finanziaria applicabile.</w:t>
            </w:r>
          </w:p>
        </w:tc>
        <w:tc>
          <w:tcPr>
            <w:tcW w:w="956" w:type="dxa"/>
            <w:tcBorders>
              <w:top w:val="nil"/>
              <w:left w:val="nil"/>
              <w:bottom w:val="single" w:sz="4" w:space="0" w:color="auto"/>
              <w:right w:val="single" w:sz="4" w:space="0" w:color="auto"/>
            </w:tcBorders>
          </w:tcPr>
          <w:p w14:paraId="6F6F2A1F"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6AFDAE1"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36CA7B3"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5E3C230A" w14:textId="77777777" w:rsidTr="00BC2837">
        <w:trPr>
          <w:trHeight w:val="420"/>
        </w:trPr>
        <w:tc>
          <w:tcPr>
            <w:tcW w:w="918" w:type="dxa"/>
            <w:tcBorders>
              <w:top w:val="nil"/>
              <w:left w:val="single" w:sz="4" w:space="0" w:color="auto"/>
              <w:bottom w:val="single" w:sz="4" w:space="0" w:color="auto"/>
              <w:right w:val="single" w:sz="4" w:space="0" w:color="auto"/>
            </w:tcBorders>
            <w:shd w:val="clear" w:color="auto" w:fill="auto"/>
            <w:noWrap/>
          </w:tcPr>
          <w:p w14:paraId="53B880E6" w14:textId="12AABCE2"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366AB6">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6835E1CD" w14:textId="73D6A121" w:rsidR="0040411F" w:rsidRPr="00704045" w:rsidRDefault="00366AB6" w:rsidP="009F4B5C">
            <w:pPr>
              <w:spacing w:after="0" w:line="240" w:lineRule="auto"/>
              <w:rPr>
                <w:rFonts w:ascii="Calibri" w:eastAsia="Times New Roman" w:hAnsi="Calibri" w:cs="Calibri"/>
                <w:kern w:val="0"/>
                <w:lang w:eastAsia="it-IT"/>
                <w14:ligatures w14:val="none"/>
              </w:rPr>
            </w:pPr>
            <w:r w:rsidRPr="00366AB6">
              <w:rPr>
                <w:rFonts w:ascii="Calibri" w:eastAsia="Times New Roman" w:hAnsi="Calibri" w:cs="Calibri"/>
                <w:kern w:val="0"/>
                <w:lang w:eastAsia="it-IT"/>
                <w14:ligatures w14:val="none"/>
              </w:rPr>
              <w:t>Revisione contabile delle informazioni finanziarie annuali</w:t>
            </w:r>
          </w:p>
        </w:tc>
        <w:tc>
          <w:tcPr>
            <w:tcW w:w="956" w:type="dxa"/>
            <w:tcBorders>
              <w:top w:val="nil"/>
              <w:left w:val="nil"/>
              <w:bottom w:val="single" w:sz="4" w:space="0" w:color="auto"/>
              <w:right w:val="single" w:sz="4" w:space="0" w:color="auto"/>
            </w:tcBorders>
          </w:tcPr>
          <w:p w14:paraId="7624650A"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D451C3A"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F58D6FB"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40411F" w:rsidRPr="00704045" w14:paraId="3B72F0C3"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41917E4" w14:textId="1ED89FBA" w:rsidR="0040411F" w:rsidRPr="00704045" w:rsidRDefault="0040411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w:t>
            </w:r>
            <w:r w:rsidR="00366AB6">
              <w:rPr>
                <w:rFonts w:ascii="Calibri" w:eastAsia="Times New Roman" w:hAnsi="Calibri" w:cs="Calibri"/>
                <w:b/>
                <w:bCs/>
                <w:color w:val="000000"/>
                <w:kern w:val="0"/>
                <w:lang w:eastAsia="it-IT"/>
                <w14:ligatures w14:val="none"/>
              </w:rPr>
              <w:t>3.</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4B67B7FD" w14:textId="77777777" w:rsidR="005117EA" w:rsidRDefault="00366AB6" w:rsidP="009F4B5C">
            <w:pPr>
              <w:spacing w:after="0" w:line="240" w:lineRule="auto"/>
              <w:rPr>
                <w:rFonts w:ascii="Calibri" w:eastAsia="Times New Roman" w:hAnsi="Calibri" w:cs="Calibri"/>
                <w:kern w:val="0"/>
                <w:lang w:eastAsia="it-IT"/>
                <w14:ligatures w14:val="none"/>
              </w:rPr>
            </w:pPr>
            <w:r w:rsidRPr="00366AB6">
              <w:rPr>
                <w:rFonts w:ascii="Calibri" w:eastAsia="Times New Roman" w:hAnsi="Calibri" w:cs="Calibri"/>
                <w:kern w:val="0"/>
                <w:lang w:eastAsia="it-IT"/>
                <w14:ligatures w14:val="none"/>
              </w:rPr>
              <w:t xml:space="preserve">Le informazioni finanziarie annuali relative agli esercizi passati devono essere sottoposte a revisione contabile indipendente. La relazione di revisione è redatta conformemente alla direttiva 2006/43/CE e al regolamento (UE) n. 537/2014. </w:t>
            </w:r>
          </w:p>
          <w:p w14:paraId="11B656D4" w14:textId="259E77D4" w:rsidR="0040411F" w:rsidRPr="00704045" w:rsidRDefault="00366AB6" w:rsidP="009F4B5C">
            <w:pPr>
              <w:spacing w:after="0" w:line="240" w:lineRule="auto"/>
              <w:rPr>
                <w:rFonts w:ascii="Calibri" w:eastAsia="Times New Roman" w:hAnsi="Calibri" w:cs="Calibri"/>
                <w:kern w:val="0"/>
                <w:lang w:eastAsia="it-IT"/>
                <w14:ligatures w14:val="none"/>
              </w:rPr>
            </w:pPr>
            <w:r w:rsidRPr="00366AB6">
              <w:rPr>
                <w:rFonts w:ascii="Calibri" w:eastAsia="Times New Roman" w:hAnsi="Calibri" w:cs="Calibri"/>
                <w:kern w:val="0"/>
                <w:lang w:eastAsia="it-IT"/>
                <w14:ligatures w14:val="none"/>
              </w:rPr>
              <w:t>Se non si applicano la direttiva 2006/43/CE e il regolamento (UE) n. 537/2014, le informazioni finanziarie relative agli esercizi passati devono essere sottoposte a revisione contabile oppure devono essere oggetto di una dichiarazione che attesti che, ai fini della redazione del documento di registrazione, esse forniscono un quadro fedele e corretto, conformemente ai principi di revisione vigenti nello Stato membro oppure a principi equivalenti.</w:t>
            </w:r>
          </w:p>
        </w:tc>
        <w:tc>
          <w:tcPr>
            <w:tcW w:w="956" w:type="dxa"/>
            <w:tcBorders>
              <w:top w:val="nil"/>
              <w:left w:val="nil"/>
              <w:bottom w:val="single" w:sz="4" w:space="0" w:color="auto"/>
              <w:right w:val="single" w:sz="4" w:space="0" w:color="auto"/>
            </w:tcBorders>
          </w:tcPr>
          <w:p w14:paraId="1B2DC40E"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5C71A0A"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23EBA05" w14:textId="77777777" w:rsidR="0040411F" w:rsidRPr="00704045" w:rsidRDefault="0040411F" w:rsidP="009F4B5C">
            <w:pPr>
              <w:spacing w:after="0" w:line="240" w:lineRule="auto"/>
              <w:rPr>
                <w:rFonts w:ascii="Calibri" w:eastAsia="Times New Roman" w:hAnsi="Calibri" w:cs="Calibri"/>
                <w:kern w:val="0"/>
                <w:lang w:eastAsia="it-IT"/>
                <w14:ligatures w14:val="none"/>
              </w:rPr>
            </w:pPr>
          </w:p>
        </w:tc>
      </w:tr>
      <w:tr w:rsidR="00366AB6" w:rsidRPr="00704045" w14:paraId="28092F5A"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069AB0E" w14:textId="75A804B4" w:rsidR="00366AB6" w:rsidRPr="00704045" w:rsidRDefault="00366AB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5.3.</w:t>
            </w:r>
            <w:proofErr w:type="gramStart"/>
            <w:r>
              <w:rPr>
                <w:rFonts w:ascii="Calibri" w:eastAsia="Times New Roman" w:hAnsi="Calibri" w:cs="Calibri"/>
                <w:b/>
                <w:bCs/>
                <w:color w:val="000000"/>
                <w:kern w:val="0"/>
                <w:lang w:eastAsia="it-IT"/>
                <w14:ligatures w14:val="none"/>
              </w:rPr>
              <w:t>1</w:t>
            </w:r>
            <w:r w:rsidR="005117EA">
              <w:rPr>
                <w:rFonts w:ascii="Calibri" w:eastAsia="Times New Roman" w:hAnsi="Calibri" w:cs="Calibri"/>
                <w:b/>
                <w:bCs/>
                <w:color w:val="000000"/>
                <w:kern w:val="0"/>
                <w:lang w:eastAsia="it-IT"/>
                <w14:ligatures w14:val="none"/>
              </w:rPr>
              <w:t>.a</w:t>
            </w:r>
            <w:proofErr w:type="gramEnd"/>
          </w:p>
        </w:tc>
        <w:tc>
          <w:tcPr>
            <w:tcW w:w="5615" w:type="dxa"/>
            <w:tcBorders>
              <w:top w:val="nil"/>
              <w:left w:val="nil"/>
              <w:bottom w:val="single" w:sz="4" w:space="0" w:color="auto"/>
              <w:right w:val="single" w:sz="4" w:space="0" w:color="auto"/>
            </w:tcBorders>
            <w:shd w:val="clear" w:color="auto" w:fill="auto"/>
          </w:tcPr>
          <w:p w14:paraId="30D40902" w14:textId="10DC29F7" w:rsidR="00366AB6" w:rsidRPr="00704045" w:rsidRDefault="005117EA" w:rsidP="009F4B5C">
            <w:pPr>
              <w:spacing w:after="0" w:line="240" w:lineRule="auto"/>
              <w:rPr>
                <w:rFonts w:ascii="Calibri" w:eastAsia="Times New Roman" w:hAnsi="Calibri" w:cs="Calibri"/>
                <w:kern w:val="0"/>
                <w:lang w:eastAsia="it-IT"/>
                <w14:ligatures w14:val="none"/>
              </w:rPr>
            </w:pPr>
            <w:r w:rsidRPr="005117EA">
              <w:rPr>
                <w:rFonts w:ascii="Calibri" w:eastAsia="Times New Roman" w:hAnsi="Calibri" w:cs="Calibri"/>
                <w:kern w:val="0"/>
                <w:lang w:eastAsia="it-IT"/>
                <w14:ligatures w14:val="none"/>
              </w:rPr>
              <w:t>Qualora i revisori legali si siano rifiutati di redigere le relazioni di revisione sulle informazioni finanziarie relative agli esercizi passati ovvero qualora le relazioni contengano rilievi, modifiche di pareri, clausole di esclusione di responsabilità od osservazioni, ciò deve essere motivato e tali rilievi, modifiche, clausole di esclusione di responsabilità od osservazioni devono essere riprodotti integralmente.</w:t>
            </w:r>
          </w:p>
        </w:tc>
        <w:tc>
          <w:tcPr>
            <w:tcW w:w="956" w:type="dxa"/>
            <w:tcBorders>
              <w:top w:val="nil"/>
              <w:left w:val="nil"/>
              <w:bottom w:val="single" w:sz="4" w:space="0" w:color="auto"/>
              <w:right w:val="single" w:sz="4" w:space="0" w:color="auto"/>
            </w:tcBorders>
          </w:tcPr>
          <w:p w14:paraId="516A7229" w14:textId="77777777" w:rsidR="00366AB6" w:rsidRPr="00704045" w:rsidRDefault="00366AB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BAA5FF7" w14:textId="77777777" w:rsidR="00366AB6" w:rsidRPr="00704045" w:rsidRDefault="00366AB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2307519" w14:textId="77777777" w:rsidR="00366AB6" w:rsidRPr="00704045" w:rsidRDefault="00366AB6" w:rsidP="009F4B5C">
            <w:pPr>
              <w:spacing w:after="0" w:line="240" w:lineRule="auto"/>
              <w:rPr>
                <w:rFonts w:ascii="Calibri" w:eastAsia="Times New Roman" w:hAnsi="Calibri" w:cs="Calibri"/>
                <w:kern w:val="0"/>
                <w:lang w:eastAsia="it-IT"/>
                <w14:ligatures w14:val="none"/>
              </w:rPr>
            </w:pPr>
          </w:p>
        </w:tc>
      </w:tr>
      <w:tr w:rsidR="005117EA" w:rsidRPr="00704045" w14:paraId="766D9EC0"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7B062563" w14:textId="614B4379" w:rsidR="005117EA" w:rsidRPr="00704045" w:rsidRDefault="005117E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5.3.2</w:t>
            </w:r>
          </w:p>
        </w:tc>
        <w:tc>
          <w:tcPr>
            <w:tcW w:w="5615" w:type="dxa"/>
            <w:tcBorders>
              <w:top w:val="nil"/>
              <w:left w:val="nil"/>
              <w:bottom w:val="single" w:sz="4" w:space="0" w:color="auto"/>
              <w:right w:val="single" w:sz="4" w:space="0" w:color="auto"/>
            </w:tcBorders>
            <w:shd w:val="clear" w:color="auto" w:fill="auto"/>
          </w:tcPr>
          <w:p w14:paraId="35D53BB4" w14:textId="7C1E4580" w:rsidR="005117EA" w:rsidRPr="00704045" w:rsidRDefault="005117EA" w:rsidP="009F4B5C">
            <w:pPr>
              <w:spacing w:after="0" w:line="240" w:lineRule="auto"/>
              <w:rPr>
                <w:rFonts w:ascii="Calibri" w:eastAsia="Times New Roman" w:hAnsi="Calibri" w:cs="Calibri"/>
                <w:kern w:val="0"/>
                <w:lang w:eastAsia="it-IT"/>
                <w14:ligatures w14:val="none"/>
              </w:rPr>
            </w:pPr>
            <w:r w:rsidRPr="005117EA">
              <w:rPr>
                <w:rFonts w:ascii="Calibri" w:eastAsia="Times New Roman" w:hAnsi="Calibri" w:cs="Calibri"/>
                <w:kern w:val="0"/>
                <w:lang w:eastAsia="it-IT"/>
                <w14:ligatures w14:val="none"/>
              </w:rPr>
              <w:t>Indicazione di altre informazioni contenute nel documento di registrazione che siano state controllate dai revisori dei conti.</w:t>
            </w:r>
          </w:p>
        </w:tc>
        <w:tc>
          <w:tcPr>
            <w:tcW w:w="956" w:type="dxa"/>
            <w:tcBorders>
              <w:top w:val="nil"/>
              <w:left w:val="nil"/>
              <w:bottom w:val="single" w:sz="4" w:space="0" w:color="auto"/>
              <w:right w:val="single" w:sz="4" w:space="0" w:color="auto"/>
            </w:tcBorders>
          </w:tcPr>
          <w:p w14:paraId="5060423B"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7D9A31C"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3531C33"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r>
      <w:tr w:rsidR="005117EA" w:rsidRPr="00704045" w14:paraId="70EB3E81"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9847301" w14:textId="57482B21" w:rsidR="005117EA" w:rsidRPr="00704045" w:rsidRDefault="005117E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5.3.3</w:t>
            </w:r>
          </w:p>
        </w:tc>
        <w:tc>
          <w:tcPr>
            <w:tcW w:w="5615" w:type="dxa"/>
            <w:tcBorders>
              <w:top w:val="nil"/>
              <w:left w:val="nil"/>
              <w:bottom w:val="single" w:sz="4" w:space="0" w:color="auto"/>
              <w:right w:val="single" w:sz="4" w:space="0" w:color="auto"/>
            </w:tcBorders>
            <w:shd w:val="clear" w:color="auto" w:fill="auto"/>
          </w:tcPr>
          <w:p w14:paraId="793CD43D" w14:textId="677EB4E0" w:rsidR="005117EA" w:rsidRPr="00704045" w:rsidRDefault="005117EA" w:rsidP="009F4B5C">
            <w:pPr>
              <w:spacing w:after="0" w:line="240" w:lineRule="auto"/>
              <w:rPr>
                <w:rFonts w:ascii="Calibri" w:eastAsia="Times New Roman" w:hAnsi="Calibri" w:cs="Calibri"/>
                <w:kern w:val="0"/>
                <w:lang w:eastAsia="it-IT"/>
                <w14:ligatures w14:val="none"/>
              </w:rPr>
            </w:pPr>
            <w:r w:rsidRPr="005117EA">
              <w:rPr>
                <w:rFonts w:ascii="Calibri" w:eastAsia="Times New Roman" w:hAnsi="Calibri" w:cs="Calibri"/>
                <w:kern w:val="0"/>
                <w:lang w:eastAsia="it-IT"/>
                <w14:ligatures w14:val="none"/>
              </w:rPr>
              <w:t>Qualora le informazioni finanziarie contenute nel documento di registrazione non siano estratte dal bilancio dell’emittente sottoposto a revisione, indicare la fonte delle informazioni e dichiarare che le informazioni non sono state sottoposte a revisione.</w:t>
            </w:r>
          </w:p>
        </w:tc>
        <w:tc>
          <w:tcPr>
            <w:tcW w:w="956" w:type="dxa"/>
            <w:tcBorders>
              <w:top w:val="nil"/>
              <w:left w:val="nil"/>
              <w:bottom w:val="single" w:sz="4" w:space="0" w:color="auto"/>
              <w:right w:val="single" w:sz="4" w:space="0" w:color="auto"/>
            </w:tcBorders>
          </w:tcPr>
          <w:p w14:paraId="2DA71110"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D4651AD"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DB842E7"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r>
      <w:tr w:rsidR="005117EA" w:rsidRPr="00704045" w14:paraId="34434C08" w14:textId="77777777" w:rsidTr="00BC2837">
        <w:trPr>
          <w:trHeight w:val="368"/>
        </w:trPr>
        <w:tc>
          <w:tcPr>
            <w:tcW w:w="918" w:type="dxa"/>
            <w:tcBorders>
              <w:top w:val="nil"/>
              <w:left w:val="single" w:sz="4" w:space="0" w:color="auto"/>
              <w:bottom w:val="single" w:sz="4" w:space="0" w:color="auto"/>
              <w:right w:val="single" w:sz="4" w:space="0" w:color="auto"/>
            </w:tcBorders>
            <w:shd w:val="clear" w:color="auto" w:fill="auto"/>
            <w:noWrap/>
          </w:tcPr>
          <w:p w14:paraId="38957EF6" w14:textId="70AB1CCE" w:rsidR="005117EA" w:rsidRPr="00704045" w:rsidRDefault="005117E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5.4</w:t>
            </w:r>
          </w:p>
        </w:tc>
        <w:tc>
          <w:tcPr>
            <w:tcW w:w="5615" w:type="dxa"/>
            <w:tcBorders>
              <w:top w:val="nil"/>
              <w:left w:val="nil"/>
              <w:bottom w:val="single" w:sz="4" w:space="0" w:color="auto"/>
              <w:right w:val="single" w:sz="4" w:space="0" w:color="auto"/>
            </w:tcBorders>
            <w:shd w:val="clear" w:color="auto" w:fill="auto"/>
          </w:tcPr>
          <w:p w14:paraId="5A346501" w14:textId="5F2F5CCC" w:rsidR="005117EA" w:rsidRPr="00704045" w:rsidRDefault="00D2309A" w:rsidP="009F4B5C">
            <w:pPr>
              <w:spacing w:after="0" w:line="240" w:lineRule="auto"/>
              <w:rPr>
                <w:rFonts w:ascii="Calibri" w:eastAsia="Times New Roman" w:hAnsi="Calibri" w:cs="Calibri"/>
                <w:kern w:val="0"/>
                <w:lang w:eastAsia="it-IT"/>
                <w14:ligatures w14:val="none"/>
              </w:rPr>
            </w:pPr>
            <w:r w:rsidRPr="00D2309A">
              <w:rPr>
                <w:rFonts w:ascii="Calibri" w:eastAsia="Times New Roman" w:hAnsi="Calibri" w:cs="Calibri"/>
                <w:kern w:val="0"/>
                <w:lang w:eastAsia="it-IT"/>
                <w14:ligatures w14:val="none"/>
              </w:rPr>
              <w:t>Indicatori chiave di prestazione</w:t>
            </w:r>
          </w:p>
        </w:tc>
        <w:tc>
          <w:tcPr>
            <w:tcW w:w="956" w:type="dxa"/>
            <w:tcBorders>
              <w:top w:val="nil"/>
              <w:left w:val="nil"/>
              <w:bottom w:val="single" w:sz="4" w:space="0" w:color="auto"/>
              <w:right w:val="single" w:sz="4" w:space="0" w:color="auto"/>
            </w:tcBorders>
          </w:tcPr>
          <w:p w14:paraId="2713CCB4"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DA0DA1A"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EDBE093" w14:textId="77777777" w:rsidR="005117EA" w:rsidRPr="00704045" w:rsidRDefault="005117EA" w:rsidP="009F4B5C">
            <w:pPr>
              <w:spacing w:after="0" w:line="240" w:lineRule="auto"/>
              <w:rPr>
                <w:rFonts w:ascii="Calibri" w:eastAsia="Times New Roman" w:hAnsi="Calibri" w:cs="Calibri"/>
                <w:kern w:val="0"/>
                <w:lang w:eastAsia="it-IT"/>
                <w14:ligatures w14:val="none"/>
              </w:rPr>
            </w:pPr>
          </w:p>
        </w:tc>
      </w:tr>
      <w:tr w:rsidR="00D2309A" w:rsidRPr="00704045" w14:paraId="5A5FE257"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37DAC37E" w14:textId="2D059A4A" w:rsidR="00D2309A" w:rsidRPr="00704045" w:rsidRDefault="00D2309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5.4.1</w:t>
            </w:r>
          </w:p>
        </w:tc>
        <w:tc>
          <w:tcPr>
            <w:tcW w:w="5615" w:type="dxa"/>
            <w:tcBorders>
              <w:top w:val="nil"/>
              <w:left w:val="nil"/>
              <w:bottom w:val="single" w:sz="4" w:space="0" w:color="auto"/>
              <w:right w:val="single" w:sz="4" w:space="0" w:color="auto"/>
            </w:tcBorders>
            <w:shd w:val="clear" w:color="auto" w:fill="auto"/>
          </w:tcPr>
          <w:p w14:paraId="61469685" w14:textId="77777777" w:rsidR="00D2309A" w:rsidRDefault="00D2309A" w:rsidP="009F4B5C">
            <w:pPr>
              <w:spacing w:after="0" w:line="240" w:lineRule="auto"/>
              <w:rPr>
                <w:rFonts w:ascii="Calibri" w:eastAsia="Times New Roman" w:hAnsi="Calibri" w:cs="Calibri"/>
                <w:kern w:val="0"/>
                <w:lang w:eastAsia="it-IT"/>
                <w14:ligatures w14:val="none"/>
              </w:rPr>
            </w:pPr>
            <w:r w:rsidRPr="00D2309A">
              <w:rPr>
                <w:rFonts w:ascii="Calibri" w:eastAsia="Times New Roman" w:hAnsi="Calibri" w:cs="Calibri"/>
                <w:kern w:val="0"/>
                <w:lang w:eastAsia="it-IT"/>
                <w14:ligatures w14:val="none"/>
              </w:rPr>
              <w:t xml:space="preserve">Se non figura in altre parti del documento di registrazione e qualora l’emittente abbia pubblicato indicatori chiave di prestazione, finanziari e/o operativi, o decida di includere tali elementi nel documento di registrazione, in quest’ultimo è inclusa la descrizione degli indicatori chiave di prestazione dell’emittente relativi a ciascun esercizio per il periodo cui si riferiscono le informazioni finanziarie relative agli esercizi passati. </w:t>
            </w:r>
          </w:p>
          <w:p w14:paraId="5E8A8B31" w14:textId="5F97E55A" w:rsidR="00D2309A" w:rsidRPr="00704045" w:rsidRDefault="00D2309A" w:rsidP="009F4B5C">
            <w:pPr>
              <w:spacing w:after="0" w:line="240" w:lineRule="auto"/>
              <w:rPr>
                <w:rFonts w:ascii="Calibri" w:eastAsia="Times New Roman" w:hAnsi="Calibri" w:cs="Calibri"/>
                <w:kern w:val="0"/>
                <w:lang w:eastAsia="it-IT"/>
                <w14:ligatures w14:val="none"/>
              </w:rPr>
            </w:pPr>
            <w:r w:rsidRPr="00D2309A">
              <w:rPr>
                <w:rFonts w:ascii="Calibri" w:eastAsia="Times New Roman" w:hAnsi="Calibri" w:cs="Calibri"/>
                <w:kern w:val="0"/>
                <w:lang w:eastAsia="it-IT"/>
                <w14:ligatures w14:val="none"/>
              </w:rPr>
              <w:lastRenderedPageBreak/>
              <w:t>Gli indicatori chiave di prestazione devono essere calcolati su una base comparabile. Se gli indicatori chiave di prestazione sono stati controllati dai revisori, occorre indicarlo.</w:t>
            </w:r>
          </w:p>
        </w:tc>
        <w:tc>
          <w:tcPr>
            <w:tcW w:w="956" w:type="dxa"/>
            <w:tcBorders>
              <w:top w:val="nil"/>
              <w:left w:val="nil"/>
              <w:bottom w:val="single" w:sz="4" w:space="0" w:color="auto"/>
              <w:right w:val="single" w:sz="4" w:space="0" w:color="auto"/>
            </w:tcBorders>
          </w:tcPr>
          <w:p w14:paraId="040ACF84"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DC79FF8"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E50BC97"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r>
      <w:tr w:rsidR="00D2309A" w:rsidRPr="00704045" w14:paraId="7B60B953"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78EC82A1" w14:textId="20F91F16" w:rsidR="00D2309A" w:rsidRPr="00704045" w:rsidRDefault="00D2309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5.5</w:t>
            </w:r>
          </w:p>
        </w:tc>
        <w:tc>
          <w:tcPr>
            <w:tcW w:w="5615" w:type="dxa"/>
            <w:tcBorders>
              <w:top w:val="nil"/>
              <w:left w:val="nil"/>
              <w:bottom w:val="single" w:sz="4" w:space="0" w:color="auto"/>
              <w:right w:val="single" w:sz="4" w:space="0" w:color="auto"/>
            </w:tcBorders>
            <w:shd w:val="clear" w:color="auto" w:fill="auto"/>
          </w:tcPr>
          <w:p w14:paraId="52224324" w14:textId="77777777" w:rsidR="00D2309A" w:rsidRDefault="00D2309A" w:rsidP="009F4B5C">
            <w:pPr>
              <w:spacing w:after="0" w:line="240" w:lineRule="auto"/>
              <w:rPr>
                <w:rFonts w:ascii="Calibri" w:eastAsia="Times New Roman" w:hAnsi="Calibri" w:cs="Calibri"/>
                <w:kern w:val="0"/>
                <w:lang w:eastAsia="it-IT"/>
                <w14:ligatures w14:val="none"/>
              </w:rPr>
            </w:pPr>
            <w:r w:rsidRPr="00D2309A">
              <w:rPr>
                <w:rFonts w:ascii="Calibri" w:eastAsia="Times New Roman" w:hAnsi="Calibri" w:cs="Calibri"/>
                <w:kern w:val="0"/>
                <w:lang w:eastAsia="it-IT"/>
                <w14:ligatures w14:val="none"/>
              </w:rPr>
              <w:t xml:space="preserve">Cambiamenti significativi nella situazione finanziaria dell’emittente </w:t>
            </w:r>
          </w:p>
          <w:p w14:paraId="245C640F" w14:textId="54440FE2" w:rsidR="00D2309A" w:rsidRPr="00704045" w:rsidRDefault="00D2309A" w:rsidP="009F4B5C">
            <w:pPr>
              <w:spacing w:after="0" w:line="240" w:lineRule="auto"/>
              <w:rPr>
                <w:rFonts w:ascii="Calibri" w:eastAsia="Times New Roman" w:hAnsi="Calibri" w:cs="Calibri"/>
                <w:kern w:val="0"/>
                <w:lang w:eastAsia="it-IT"/>
                <w14:ligatures w14:val="none"/>
              </w:rPr>
            </w:pPr>
            <w:r w:rsidRPr="00D2309A">
              <w:rPr>
                <w:rFonts w:ascii="Calibri" w:eastAsia="Times New Roman" w:hAnsi="Calibri" w:cs="Calibri"/>
                <w:kern w:val="0"/>
                <w:lang w:eastAsia="it-IT"/>
                <w14:ligatures w14:val="none"/>
              </w:rPr>
              <w:t xml:space="preserve">Descrizione di eventuali cambiamenti significativi della situazione finanziaria del gruppo verificatisi dalla chiusura dell’ultimo esercizio per il quale sono stati pubblicati bilanci sottoposti a revisione o informazioni finanziarie </w:t>
            </w:r>
            <w:proofErr w:type="spellStart"/>
            <w:r w:rsidRPr="00D2309A">
              <w:rPr>
                <w:rFonts w:ascii="Calibri" w:eastAsia="Times New Roman" w:hAnsi="Calibri" w:cs="Calibri"/>
                <w:kern w:val="0"/>
                <w:lang w:eastAsia="it-IT"/>
                <w14:ligatures w14:val="none"/>
              </w:rPr>
              <w:t>infrannuali</w:t>
            </w:r>
            <w:proofErr w:type="spellEnd"/>
            <w:r w:rsidRPr="00D2309A">
              <w:rPr>
                <w:rFonts w:ascii="Calibri" w:eastAsia="Times New Roman" w:hAnsi="Calibri" w:cs="Calibri"/>
                <w:kern w:val="0"/>
                <w:lang w:eastAsia="it-IT"/>
                <w14:ligatures w14:val="none"/>
              </w:rPr>
              <w:t>. In assenza di tali cambiamenti, inserire un’idonea dichiarazione negativa.</w:t>
            </w:r>
          </w:p>
        </w:tc>
        <w:tc>
          <w:tcPr>
            <w:tcW w:w="956" w:type="dxa"/>
            <w:tcBorders>
              <w:top w:val="nil"/>
              <w:left w:val="nil"/>
              <w:bottom w:val="single" w:sz="4" w:space="0" w:color="auto"/>
              <w:right w:val="single" w:sz="4" w:space="0" w:color="auto"/>
            </w:tcBorders>
          </w:tcPr>
          <w:p w14:paraId="077759D0"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8BD232F"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AFB7267"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r>
      <w:tr w:rsidR="00D2309A" w:rsidRPr="00704045" w14:paraId="7B65CD92" w14:textId="77777777" w:rsidTr="009F4B5C">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48B2922C" w14:textId="6E02CBC7" w:rsidR="00D2309A" w:rsidRPr="00704045" w:rsidRDefault="00D2309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5.6</w:t>
            </w:r>
          </w:p>
        </w:tc>
        <w:tc>
          <w:tcPr>
            <w:tcW w:w="5615" w:type="dxa"/>
            <w:tcBorders>
              <w:top w:val="nil"/>
              <w:left w:val="nil"/>
              <w:bottom w:val="single" w:sz="4" w:space="0" w:color="auto"/>
              <w:right w:val="single" w:sz="4" w:space="0" w:color="auto"/>
            </w:tcBorders>
            <w:shd w:val="clear" w:color="auto" w:fill="auto"/>
          </w:tcPr>
          <w:p w14:paraId="1D49FC83" w14:textId="77777777" w:rsidR="001477D9"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 xml:space="preserve">Politica dei dividendi </w:t>
            </w:r>
          </w:p>
          <w:p w14:paraId="642D5F3E" w14:textId="77777777" w:rsidR="001477D9"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 xml:space="preserve">Descrizione della politica dell’emittente in materia di distribuzione dei dividendi e delle eventuali restrizioni in materia. Se l’emittente non dispone di una politica in materia, inserire un’idonea dichiarazione negativa. </w:t>
            </w:r>
          </w:p>
          <w:p w14:paraId="059E86EB" w14:textId="3A68DE85" w:rsidR="00D2309A" w:rsidRPr="00704045"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 xml:space="preserve">Ammontare del dividendo per azione per ogni esercizio per il periodo cui si riferiscono i bilanci annuali; qualora il numero delle azioni dell’emittente sia cambiato, l’ammontare deve essere adeguato </w:t>
            </w:r>
            <w:proofErr w:type="gramStart"/>
            <w:r w:rsidRPr="001477D9">
              <w:rPr>
                <w:rFonts w:ascii="Calibri" w:eastAsia="Times New Roman" w:hAnsi="Calibri" w:cs="Calibri"/>
                <w:kern w:val="0"/>
                <w:lang w:eastAsia="it-IT"/>
                <w14:ligatures w14:val="none"/>
              </w:rPr>
              <w:t>per</w:t>
            </w:r>
            <w:proofErr w:type="gramEnd"/>
            <w:r w:rsidRPr="001477D9">
              <w:rPr>
                <w:rFonts w:ascii="Calibri" w:eastAsia="Times New Roman" w:hAnsi="Calibri" w:cs="Calibri"/>
                <w:kern w:val="0"/>
                <w:lang w:eastAsia="it-IT"/>
                <w14:ligatures w14:val="none"/>
              </w:rPr>
              <w:t xml:space="preserve"> renderlo comparabile, se non indicato nel bilancio.</w:t>
            </w:r>
          </w:p>
        </w:tc>
        <w:tc>
          <w:tcPr>
            <w:tcW w:w="956" w:type="dxa"/>
            <w:tcBorders>
              <w:top w:val="nil"/>
              <w:left w:val="nil"/>
              <w:bottom w:val="single" w:sz="4" w:space="0" w:color="auto"/>
              <w:right w:val="single" w:sz="4" w:space="0" w:color="auto"/>
            </w:tcBorders>
          </w:tcPr>
          <w:p w14:paraId="2DAA8C2F"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2D0C45D"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E09DCBC" w14:textId="77777777" w:rsidR="00D2309A" w:rsidRPr="00704045" w:rsidRDefault="00D2309A" w:rsidP="009F4B5C">
            <w:pPr>
              <w:spacing w:after="0" w:line="240" w:lineRule="auto"/>
              <w:rPr>
                <w:rFonts w:ascii="Calibri" w:eastAsia="Times New Roman" w:hAnsi="Calibri" w:cs="Calibri"/>
                <w:kern w:val="0"/>
                <w:lang w:eastAsia="it-IT"/>
                <w14:ligatures w14:val="none"/>
              </w:rPr>
            </w:pPr>
          </w:p>
        </w:tc>
      </w:tr>
      <w:tr w:rsidR="00E74909" w:rsidRPr="00704045" w14:paraId="099A7E21" w14:textId="77777777" w:rsidTr="003849D4">
        <w:trPr>
          <w:trHeight w:val="704"/>
        </w:trPr>
        <w:tc>
          <w:tcPr>
            <w:tcW w:w="918" w:type="dxa"/>
            <w:tcBorders>
              <w:top w:val="nil"/>
              <w:left w:val="single" w:sz="4" w:space="0" w:color="auto"/>
              <w:bottom w:val="single" w:sz="4" w:space="0" w:color="auto"/>
              <w:right w:val="single" w:sz="4" w:space="0" w:color="auto"/>
            </w:tcBorders>
            <w:shd w:val="clear" w:color="auto" w:fill="auto"/>
            <w:noWrap/>
          </w:tcPr>
          <w:p w14:paraId="22576390" w14:textId="5CD67DB8" w:rsidR="00E74909" w:rsidRPr="00704045" w:rsidRDefault="0020037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CB4B56">
              <w:rPr>
                <w:rFonts w:ascii="Calibri" w:eastAsia="Times New Roman" w:hAnsi="Calibri" w:cs="Calibri"/>
                <w:b/>
                <w:bCs/>
                <w:color w:val="000000"/>
                <w:kern w:val="0"/>
                <w:lang w:eastAsia="it-IT"/>
                <w14:ligatures w14:val="none"/>
              </w:rPr>
              <w:t>5</w:t>
            </w:r>
            <w:r>
              <w:rPr>
                <w:rFonts w:ascii="Calibri" w:eastAsia="Times New Roman" w:hAnsi="Calibri" w:cs="Calibri"/>
                <w:b/>
                <w:bCs/>
                <w:color w:val="000000"/>
                <w:kern w:val="0"/>
                <w:lang w:eastAsia="it-IT"/>
                <w14:ligatures w14:val="none"/>
              </w:rPr>
              <w:t>.</w:t>
            </w:r>
            <w:r w:rsidR="001477D9">
              <w:rPr>
                <w:rFonts w:ascii="Calibri" w:eastAsia="Times New Roman" w:hAnsi="Calibri" w:cs="Calibri"/>
                <w:b/>
                <w:bCs/>
                <w:color w:val="000000"/>
                <w:kern w:val="0"/>
                <w:lang w:eastAsia="it-IT"/>
                <w14:ligatures w14:val="none"/>
              </w:rPr>
              <w:t>7</w:t>
            </w:r>
          </w:p>
        </w:tc>
        <w:tc>
          <w:tcPr>
            <w:tcW w:w="5615" w:type="dxa"/>
            <w:tcBorders>
              <w:top w:val="nil"/>
              <w:left w:val="nil"/>
              <w:bottom w:val="single" w:sz="4" w:space="0" w:color="auto"/>
              <w:right w:val="single" w:sz="4" w:space="0" w:color="auto"/>
            </w:tcBorders>
            <w:shd w:val="clear" w:color="auto" w:fill="auto"/>
          </w:tcPr>
          <w:p w14:paraId="7ACEC067" w14:textId="77777777" w:rsidR="001477D9"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 xml:space="preserve">Informazioni finanziarie proforma </w:t>
            </w:r>
          </w:p>
          <w:p w14:paraId="7984010F" w14:textId="77777777" w:rsidR="001477D9"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 xml:space="preserve">In caso di variazione significativa dei valori lordi, descrivere in che modo l’operazione avrebbe potuto influire sulle attività e passività e sugli utili dell’emittente, se fosse stata intrapresa all’inizio del periodo di riferimento o alla data riportata. </w:t>
            </w:r>
          </w:p>
          <w:p w14:paraId="4F46262C" w14:textId="77777777" w:rsidR="001477D9"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 xml:space="preserve">Quest’obbligo viene di norma soddisfatto includendo informazioni finanziarie proforma. Le informazioni finanziarie proforma devono essere redatte, per quanto riguarda sia la forma che il contenuto, sulla base di quanto indicato all’allegato 20. </w:t>
            </w:r>
          </w:p>
          <w:p w14:paraId="0D933D11" w14:textId="58299BAD" w:rsidR="00E74909" w:rsidRPr="00704045"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Le informazioni finanziarie proforma devono essere accompagnate da una relazione redatta da contabili o revisori indipendenti.</w:t>
            </w:r>
          </w:p>
        </w:tc>
        <w:tc>
          <w:tcPr>
            <w:tcW w:w="956" w:type="dxa"/>
            <w:tcBorders>
              <w:top w:val="nil"/>
              <w:left w:val="nil"/>
              <w:bottom w:val="single" w:sz="4" w:space="0" w:color="auto"/>
              <w:right w:val="single" w:sz="4" w:space="0" w:color="auto"/>
            </w:tcBorders>
          </w:tcPr>
          <w:p w14:paraId="649A8007"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62E77FE"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FBE10E3" w14:textId="77777777" w:rsidR="00E74909" w:rsidRPr="00704045" w:rsidRDefault="00E74909" w:rsidP="009F4B5C">
            <w:pPr>
              <w:spacing w:after="0" w:line="240" w:lineRule="auto"/>
              <w:rPr>
                <w:rFonts w:ascii="Calibri" w:eastAsia="Times New Roman" w:hAnsi="Calibri" w:cs="Calibri"/>
                <w:kern w:val="0"/>
                <w:lang w:eastAsia="it-IT"/>
                <w14:ligatures w14:val="none"/>
              </w:rPr>
            </w:pPr>
          </w:p>
        </w:tc>
      </w:tr>
      <w:tr w:rsidR="00F63D48" w:rsidRPr="00704045" w14:paraId="2134FD71"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5B3DEB22" w14:textId="34B18402"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sidR="001477D9">
              <w:rPr>
                <w:rFonts w:ascii="Calibri" w:eastAsia="Times New Roman" w:hAnsi="Calibri" w:cs="Calibri"/>
                <w:b/>
                <w:bCs/>
                <w:color w:val="000000"/>
                <w:kern w:val="0"/>
                <w:lang w:eastAsia="it-IT"/>
                <w14:ligatures w14:val="none"/>
              </w:rPr>
              <w:t>6</w:t>
            </w:r>
          </w:p>
        </w:tc>
        <w:tc>
          <w:tcPr>
            <w:tcW w:w="5615" w:type="dxa"/>
            <w:tcBorders>
              <w:top w:val="single" w:sz="4" w:space="0" w:color="auto"/>
              <w:left w:val="nil"/>
              <w:bottom w:val="single" w:sz="4" w:space="0" w:color="auto"/>
              <w:right w:val="single" w:sz="4" w:space="0" w:color="auto"/>
            </w:tcBorders>
            <w:shd w:val="clear" w:color="000000" w:fill="E7E6E6"/>
          </w:tcPr>
          <w:p w14:paraId="71725156" w14:textId="4798BD60" w:rsidR="00F63D48" w:rsidRPr="00704045" w:rsidRDefault="001477D9" w:rsidP="009F4B5C">
            <w:pPr>
              <w:spacing w:after="0" w:line="240" w:lineRule="auto"/>
              <w:rPr>
                <w:rFonts w:ascii="Calibri" w:eastAsia="Times New Roman" w:hAnsi="Calibri" w:cs="Calibri"/>
                <w:kern w:val="0"/>
                <w:lang w:eastAsia="it-IT"/>
                <w14:ligatures w14:val="none"/>
              </w:rPr>
            </w:pPr>
            <w:r w:rsidRPr="001477D9">
              <w:rPr>
                <w:rFonts w:ascii="Calibri" w:eastAsia="Times New Roman" w:hAnsi="Calibri" w:cs="Calibri"/>
                <w:kern w:val="0"/>
                <w:lang w:eastAsia="it-IT"/>
                <w14:ligatures w14:val="none"/>
              </w:rPr>
              <w:t>INFORMAZIONI SUGLI AZIONISTI E SUI POSSESSORI DI TITOLI</w:t>
            </w:r>
          </w:p>
        </w:tc>
        <w:tc>
          <w:tcPr>
            <w:tcW w:w="956" w:type="dxa"/>
            <w:tcBorders>
              <w:top w:val="single" w:sz="4" w:space="0" w:color="auto"/>
              <w:left w:val="nil"/>
              <w:bottom w:val="single" w:sz="4" w:space="0" w:color="auto"/>
              <w:right w:val="single" w:sz="4" w:space="0" w:color="auto"/>
            </w:tcBorders>
            <w:shd w:val="clear" w:color="000000" w:fill="E7E6E6"/>
          </w:tcPr>
          <w:p w14:paraId="49A7563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33A34D2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1AD2B9F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7219ACD0" w14:textId="77777777" w:rsidTr="00C1302F">
        <w:trPr>
          <w:trHeight w:val="850"/>
        </w:trPr>
        <w:tc>
          <w:tcPr>
            <w:tcW w:w="918" w:type="dxa"/>
            <w:tcBorders>
              <w:top w:val="nil"/>
              <w:left w:val="single" w:sz="4" w:space="0" w:color="auto"/>
              <w:bottom w:val="single" w:sz="4" w:space="0" w:color="auto"/>
              <w:right w:val="single" w:sz="4" w:space="0" w:color="auto"/>
            </w:tcBorders>
            <w:shd w:val="clear" w:color="auto" w:fill="auto"/>
            <w:noWrap/>
            <w:hideMark/>
          </w:tcPr>
          <w:p w14:paraId="08EBA12F" w14:textId="77777777"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p>
        </w:tc>
        <w:tc>
          <w:tcPr>
            <w:tcW w:w="5615" w:type="dxa"/>
            <w:tcBorders>
              <w:top w:val="nil"/>
              <w:left w:val="nil"/>
              <w:bottom w:val="single" w:sz="4" w:space="0" w:color="auto"/>
              <w:right w:val="single" w:sz="4" w:space="0" w:color="auto"/>
            </w:tcBorders>
            <w:shd w:val="clear" w:color="auto" w:fill="auto"/>
          </w:tcPr>
          <w:p w14:paraId="52934657" w14:textId="03B76CE1" w:rsidR="00F63D48" w:rsidRPr="00822292" w:rsidRDefault="00C1302F" w:rsidP="009F4B5C">
            <w:pPr>
              <w:spacing w:after="0" w:line="240" w:lineRule="auto"/>
              <w:rPr>
                <w:rFonts w:ascii="Calibri" w:eastAsia="Times New Roman" w:hAnsi="Calibri" w:cs="Calibri"/>
                <w:i/>
                <w:iCs/>
                <w:kern w:val="0"/>
                <w:lang w:eastAsia="it-IT"/>
                <w14:ligatures w14:val="none"/>
              </w:rPr>
            </w:pPr>
            <w:r w:rsidRPr="00C1302F">
              <w:rPr>
                <w:rFonts w:ascii="Calibri" w:eastAsia="Times New Roman" w:hAnsi="Calibri" w:cs="Calibri"/>
                <w:i/>
                <w:iCs/>
                <w:kern w:val="0"/>
                <w:lang w:eastAsia="it-IT"/>
                <w14:ligatures w14:val="none"/>
              </w:rPr>
              <w:t>La presente sezione fornisce informazioni sui principali azionisti dell’emittente, sull’esistenza di potenziali conflitti di interessi tra gli alti dirigenti e l’emittente, sul capitale sociale dell’emittente, nonché sulle operazioni con parti correlate, sui procedimenti giudiziari e arbitrali e sui principali contratti.</w:t>
            </w:r>
          </w:p>
        </w:tc>
        <w:tc>
          <w:tcPr>
            <w:tcW w:w="956" w:type="dxa"/>
            <w:tcBorders>
              <w:top w:val="nil"/>
              <w:left w:val="nil"/>
              <w:bottom w:val="single" w:sz="4" w:space="0" w:color="auto"/>
              <w:right w:val="single" w:sz="4" w:space="0" w:color="auto"/>
            </w:tcBorders>
          </w:tcPr>
          <w:p w14:paraId="76FE4F45"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533F7D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5B7AAA2"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C1302F" w:rsidRPr="00704045" w14:paraId="1EEA6C64" w14:textId="77777777" w:rsidTr="00C1302F">
        <w:trPr>
          <w:trHeight w:val="283"/>
        </w:trPr>
        <w:tc>
          <w:tcPr>
            <w:tcW w:w="918" w:type="dxa"/>
            <w:tcBorders>
              <w:top w:val="nil"/>
              <w:left w:val="single" w:sz="4" w:space="0" w:color="auto"/>
              <w:bottom w:val="single" w:sz="4" w:space="0" w:color="auto"/>
              <w:right w:val="single" w:sz="4" w:space="0" w:color="auto"/>
            </w:tcBorders>
            <w:shd w:val="clear" w:color="auto" w:fill="auto"/>
            <w:noWrap/>
            <w:hideMark/>
          </w:tcPr>
          <w:p w14:paraId="4265FD09" w14:textId="77777777" w:rsidR="00C1302F" w:rsidRPr="00704045" w:rsidRDefault="00C1302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5DA90D0C" w14:textId="77777777" w:rsidR="00C1302F" w:rsidRPr="00704045" w:rsidRDefault="00C1302F" w:rsidP="009F4B5C">
            <w:pPr>
              <w:spacing w:after="0" w:line="240" w:lineRule="auto"/>
              <w:rPr>
                <w:rFonts w:ascii="Calibri" w:eastAsia="Times New Roman" w:hAnsi="Calibri" w:cs="Calibri"/>
                <w:kern w:val="0"/>
                <w:lang w:eastAsia="it-IT"/>
                <w14:ligatures w14:val="none"/>
              </w:rPr>
            </w:pPr>
            <w:r w:rsidRPr="00C1302F">
              <w:rPr>
                <w:rFonts w:ascii="Calibri" w:eastAsia="Times New Roman" w:hAnsi="Calibri" w:cs="Calibri"/>
                <w:kern w:val="0"/>
                <w:lang w:eastAsia="it-IT"/>
                <w14:ligatures w14:val="none"/>
              </w:rPr>
              <w:t>Principali azionisti</w:t>
            </w:r>
          </w:p>
        </w:tc>
        <w:tc>
          <w:tcPr>
            <w:tcW w:w="956" w:type="dxa"/>
            <w:tcBorders>
              <w:top w:val="nil"/>
              <w:left w:val="nil"/>
              <w:bottom w:val="single" w:sz="4" w:space="0" w:color="auto"/>
              <w:right w:val="single" w:sz="4" w:space="0" w:color="auto"/>
            </w:tcBorders>
          </w:tcPr>
          <w:p w14:paraId="396669D7"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8F726D6"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C99AF64"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r>
      <w:tr w:rsidR="00C1302F" w:rsidRPr="00704045" w14:paraId="2843EDFB" w14:textId="77777777" w:rsidTr="00BC2837">
        <w:trPr>
          <w:trHeight w:val="2148"/>
        </w:trPr>
        <w:tc>
          <w:tcPr>
            <w:tcW w:w="918" w:type="dxa"/>
            <w:tcBorders>
              <w:top w:val="nil"/>
              <w:left w:val="single" w:sz="4" w:space="0" w:color="auto"/>
              <w:bottom w:val="single" w:sz="4" w:space="0" w:color="auto"/>
              <w:right w:val="single" w:sz="4" w:space="0" w:color="auto"/>
            </w:tcBorders>
            <w:shd w:val="clear" w:color="auto" w:fill="auto"/>
            <w:noWrap/>
            <w:hideMark/>
          </w:tcPr>
          <w:p w14:paraId="224D02BC" w14:textId="0B61A125" w:rsidR="00C1302F" w:rsidRPr="00704045" w:rsidRDefault="00C1302F"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1.1</w:t>
            </w:r>
          </w:p>
        </w:tc>
        <w:tc>
          <w:tcPr>
            <w:tcW w:w="5615" w:type="dxa"/>
            <w:tcBorders>
              <w:top w:val="nil"/>
              <w:left w:val="nil"/>
              <w:bottom w:val="single" w:sz="4" w:space="0" w:color="auto"/>
              <w:right w:val="single" w:sz="4" w:space="0" w:color="auto"/>
            </w:tcBorders>
            <w:shd w:val="clear" w:color="auto" w:fill="auto"/>
          </w:tcPr>
          <w:p w14:paraId="7F6EA7EE" w14:textId="1AC010EC" w:rsidR="00C1302F" w:rsidRPr="00704045" w:rsidRDefault="00C1302F" w:rsidP="009F4B5C">
            <w:pPr>
              <w:spacing w:after="0" w:line="240" w:lineRule="auto"/>
              <w:rPr>
                <w:rFonts w:ascii="Calibri" w:eastAsia="Times New Roman" w:hAnsi="Calibri" w:cs="Calibri"/>
                <w:kern w:val="0"/>
                <w:lang w:eastAsia="it-IT"/>
                <w14:ligatures w14:val="none"/>
              </w:rPr>
            </w:pPr>
            <w:r w:rsidRPr="00C1302F">
              <w:rPr>
                <w:rFonts w:ascii="Calibri" w:eastAsia="Times New Roman" w:hAnsi="Calibri" w:cs="Calibri"/>
                <w:kern w:val="0"/>
                <w:lang w:eastAsia="it-IT"/>
                <w14:ligatures w14:val="none"/>
              </w:rPr>
              <w:t>Se noto all’emittente, indicazione del nome delle persone che direttamente o indirettamente detengano una quota del capitale o dei diritti di voto dell’emittente uguale o superiore al 5 % del capitale o dei diritti di voto, nonché indicazione dell’ammontare della quota detenuta da ciascuna delle persone in questione alla data del documento di registrazione. In assenza di tali persone, fornire un’idonea dichiarazione negativa.</w:t>
            </w:r>
          </w:p>
        </w:tc>
        <w:tc>
          <w:tcPr>
            <w:tcW w:w="956" w:type="dxa"/>
            <w:tcBorders>
              <w:top w:val="nil"/>
              <w:left w:val="nil"/>
              <w:bottom w:val="single" w:sz="4" w:space="0" w:color="auto"/>
              <w:right w:val="single" w:sz="4" w:space="0" w:color="auto"/>
            </w:tcBorders>
          </w:tcPr>
          <w:p w14:paraId="532D5A28"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DE8A4C0"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10502A9" w14:textId="77777777" w:rsidR="00C1302F" w:rsidRPr="00704045" w:rsidRDefault="00C1302F" w:rsidP="009F4B5C">
            <w:pPr>
              <w:spacing w:after="0" w:line="240" w:lineRule="auto"/>
              <w:rPr>
                <w:rFonts w:ascii="Calibri" w:eastAsia="Times New Roman" w:hAnsi="Calibri" w:cs="Calibri"/>
                <w:kern w:val="0"/>
                <w:lang w:eastAsia="it-IT"/>
                <w14:ligatures w14:val="none"/>
              </w:rPr>
            </w:pPr>
          </w:p>
        </w:tc>
      </w:tr>
      <w:tr w:rsidR="00096384" w:rsidRPr="00704045" w14:paraId="226D42EB"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29ED6743" w14:textId="77777777"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1.2</w:t>
            </w:r>
          </w:p>
        </w:tc>
        <w:tc>
          <w:tcPr>
            <w:tcW w:w="5615" w:type="dxa"/>
            <w:tcBorders>
              <w:top w:val="nil"/>
              <w:left w:val="nil"/>
              <w:bottom w:val="single" w:sz="4" w:space="0" w:color="auto"/>
              <w:right w:val="single" w:sz="4" w:space="0" w:color="auto"/>
            </w:tcBorders>
            <w:shd w:val="clear" w:color="auto" w:fill="auto"/>
          </w:tcPr>
          <w:p w14:paraId="139F3110" w14:textId="77777777" w:rsidR="00096384" w:rsidRPr="00704045" w:rsidRDefault="00096384" w:rsidP="009F4B5C">
            <w:pPr>
              <w:spacing w:after="0" w:line="240" w:lineRule="auto"/>
              <w:rPr>
                <w:rFonts w:ascii="Calibri" w:eastAsia="Times New Roman" w:hAnsi="Calibri" w:cs="Calibri"/>
                <w:kern w:val="0"/>
                <w:lang w:eastAsia="it-IT"/>
                <w14:ligatures w14:val="none"/>
              </w:rPr>
            </w:pPr>
            <w:r w:rsidRPr="00C1302F">
              <w:rPr>
                <w:rFonts w:ascii="Calibri" w:eastAsia="Times New Roman" w:hAnsi="Calibri" w:cs="Calibri"/>
                <w:kern w:val="0"/>
                <w:lang w:eastAsia="it-IT"/>
                <w14:ligatures w14:val="none"/>
              </w:rPr>
              <w:t>Indicare se i principali azionisti dell’emittente dispongono di diritti di voto diversi o fornire un’idonea dichiarazione negativa.</w:t>
            </w:r>
          </w:p>
        </w:tc>
        <w:tc>
          <w:tcPr>
            <w:tcW w:w="956" w:type="dxa"/>
            <w:tcBorders>
              <w:top w:val="nil"/>
              <w:left w:val="nil"/>
              <w:bottom w:val="single" w:sz="4" w:space="0" w:color="auto"/>
              <w:right w:val="single" w:sz="4" w:space="0" w:color="auto"/>
            </w:tcBorders>
          </w:tcPr>
          <w:p w14:paraId="5D29DD5F"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A1E65F2"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B39C5FC"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096384" w:rsidRPr="00704045" w14:paraId="4037ED24"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54ACFA46" w14:textId="14DAE64D"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1.3</w:t>
            </w:r>
          </w:p>
        </w:tc>
        <w:tc>
          <w:tcPr>
            <w:tcW w:w="5615" w:type="dxa"/>
            <w:tcBorders>
              <w:top w:val="nil"/>
              <w:left w:val="nil"/>
              <w:bottom w:val="single" w:sz="4" w:space="0" w:color="auto"/>
              <w:right w:val="single" w:sz="4" w:space="0" w:color="auto"/>
            </w:tcBorders>
            <w:shd w:val="clear" w:color="auto" w:fill="auto"/>
          </w:tcPr>
          <w:p w14:paraId="0B0A4585" w14:textId="695D7B95" w:rsidR="00096384" w:rsidRPr="00704045" w:rsidRDefault="00096384" w:rsidP="009F4B5C">
            <w:pPr>
              <w:spacing w:after="0" w:line="240" w:lineRule="auto"/>
              <w:rPr>
                <w:rFonts w:ascii="Calibri" w:eastAsia="Times New Roman" w:hAnsi="Calibri" w:cs="Calibri"/>
                <w:kern w:val="0"/>
                <w:lang w:eastAsia="it-IT"/>
                <w14:ligatures w14:val="none"/>
              </w:rPr>
            </w:pPr>
            <w:r w:rsidRPr="00096384">
              <w:rPr>
                <w:rFonts w:ascii="Calibri" w:eastAsia="Times New Roman" w:hAnsi="Calibri" w:cs="Calibri"/>
                <w:kern w:val="0"/>
                <w:lang w:eastAsia="it-IT"/>
                <w14:ligatures w14:val="none"/>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956" w:type="dxa"/>
            <w:tcBorders>
              <w:top w:val="nil"/>
              <w:left w:val="nil"/>
              <w:bottom w:val="single" w:sz="4" w:space="0" w:color="auto"/>
              <w:right w:val="single" w:sz="4" w:space="0" w:color="auto"/>
            </w:tcBorders>
          </w:tcPr>
          <w:p w14:paraId="2419BCFC"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A73D5D5"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8DF0E65"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096384" w:rsidRPr="00704045" w14:paraId="1790CA75"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3C915D9D" w14:textId="34F28FB6"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1.4</w:t>
            </w:r>
          </w:p>
        </w:tc>
        <w:tc>
          <w:tcPr>
            <w:tcW w:w="5615" w:type="dxa"/>
            <w:tcBorders>
              <w:top w:val="nil"/>
              <w:left w:val="nil"/>
              <w:bottom w:val="single" w:sz="4" w:space="0" w:color="auto"/>
              <w:right w:val="single" w:sz="4" w:space="0" w:color="auto"/>
            </w:tcBorders>
            <w:shd w:val="clear" w:color="auto" w:fill="auto"/>
          </w:tcPr>
          <w:p w14:paraId="2FC11A37" w14:textId="060A0A33" w:rsidR="00096384" w:rsidRPr="00704045" w:rsidRDefault="00096384" w:rsidP="009F4B5C">
            <w:pPr>
              <w:spacing w:after="0" w:line="240" w:lineRule="auto"/>
              <w:rPr>
                <w:rFonts w:ascii="Calibri" w:eastAsia="Times New Roman" w:hAnsi="Calibri" w:cs="Calibri"/>
                <w:kern w:val="0"/>
                <w:lang w:eastAsia="it-IT"/>
                <w14:ligatures w14:val="none"/>
              </w:rPr>
            </w:pPr>
            <w:r w:rsidRPr="00096384">
              <w:rPr>
                <w:rFonts w:ascii="Calibri" w:eastAsia="Times New Roman" w:hAnsi="Calibri" w:cs="Calibri"/>
                <w:kern w:val="0"/>
                <w:lang w:eastAsia="it-IT"/>
                <w14:ligatures w14:val="none"/>
              </w:rPr>
              <w:t>Descrizione di eventuali accordi, noti all’emittente, la cui attuazione, ad una data successiva, possa generare o impedire una variazione dell’assetto di controllo dell’emittente.</w:t>
            </w:r>
          </w:p>
        </w:tc>
        <w:tc>
          <w:tcPr>
            <w:tcW w:w="956" w:type="dxa"/>
            <w:tcBorders>
              <w:top w:val="nil"/>
              <w:left w:val="nil"/>
              <w:bottom w:val="single" w:sz="4" w:space="0" w:color="auto"/>
              <w:right w:val="single" w:sz="4" w:space="0" w:color="auto"/>
            </w:tcBorders>
          </w:tcPr>
          <w:p w14:paraId="1E178314"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70C5A9B"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FFC9298"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096384" w:rsidRPr="00704045" w14:paraId="5A7DF33D" w14:textId="77777777" w:rsidTr="00BC2837">
        <w:trPr>
          <w:trHeight w:val="326"/>
        </w:trPr>
        <w:tc>
          <w:tcPr>
            <w:tcW w:w="918" w:type="dxa"/>
            <w:tcBorders>
              <w:top w:val="nil"/>
              <w:left w:val="single" w:sz="4" w:space="0" w:color="auto"/>
              <w:bottom w:val="single" w:sz="4" w:space="0" w:color="auto"/>
              <w:right w:val="single" w:sz="4" w:space="0" w:color="auto"/>
            </w:tcBorders>
            <w:shd w:val="clear" w:color="auto" w:fill="auto"/>
            <w:noWrap/>
            <w:hideMark/>
          </w:tcPr>
          <w:p w14:paraId="28B39A16" w14:textId="149F4036"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w:t>
            </w:r>
          </w:p>
        </w:tc>
        <w:tc>
          <w:tcPr>
            <w:tcW w:w="5615" w:type="dxa"/>
            <w:tcBorders>
              <w:top w:val="nil"/>
              <w:left w:val="nil"/>
              <w:bottom w:val="single" w:sz="4" w:space="0" w:color="auto"/>
              <w:right w:val="single" w:sz="4" w:space="0" w:color="auto"/>
            </w:tcBorders>
            <w:shd w:val="clear" w:color="auto" w:fill="auto"/>
          </w:tcPr>
          <w:p w14:paraId="0D2AFE95" w14:textId="13F5B34C" w:rsidR="00096384" w:rsidRPr="00704045" w:rsidRDefault="00096384" w:rsidP="009F4B5C">
            <w:pPr>
              <w:spacing w:after="0" w:line="240" w:lineRule="auto"/>
              <w:rPr>
                <w:rFonts w:ascii="Calibri" w:eastAsia="Times New Roman" w:hAnsi="Calibri" w:cs="Calibri"/>
                <w:kern w:val="0"/>
                <w:lang w:eastAsia="it-IT"/>
                <w14:ligatures w14:val="none"/>
              </w:rPr>
            </w:pPr>
            <w:r w:rsidRPr="00096384">
              <w:rPr>
                <w:rFonts w:ascii="Calibri" w:eastAsia="Times New Roman" w:hAnsi="Calibri" w:cs="Calibri"/>
                <w:kern w:val="0"/>
                <w:lang w:eastAsia="it-IT"/>
                <w14:ligatures w14:val="none"/>
              </w:rPr>
              <w:t>Procedimenti giudiziari e arbitrali</w:t>
            </w:r>
          </w:p>
        </w:tc>
        <w:tc>
          <w:tcPr>
            <w:tcW w:w="956" w:type="dxa"/>
            <w:tcBorders>
              <w:top w:val="nil"/>
              <w:left w:val="nil"/>
              <w:bottom w:val="single" w:sz="4" w:space="0" w:color="auto"/>
              <w:right w:val="single" w:sz="4" w:space="0" w:color="auto"/>
            </w:tcBorders>
          </w:tcPr>
          <w:p w14:paraId="457563A2"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37C1EF5"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BBC866E"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096384" w:rsidRPr="00704045" w14:paraId="79D4D4DE"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2CE95DBA" w14:textId="29739F44" w:rsidR="00096384" w:rsidRPr="00704045" w:rsidRDefault="00096384"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2.1</w:t>
            </w:r>
          </w:p>
        </w:tc>
        <w:tc>
          <w:tcPr>
            <w:tcW w:w="5615" w:type="dxa"/>
            <w:tcBorders>
              <w:top w:val="nil"/>
              <w:left w:val="nil"/>
              <w:bottom w:val="single" w:sz="4" w:space="0" w:color="auto"/>
              <w:right w:val="single" w:sz="4" w:space="0" w:color="auto"/>
            </w:tcBorders>
            <w:shd w:val="clear" w:color="auto" w:fill="auto"/>
          </w:tcPr>
          <w:p w14:paraId="0FBD77FF" w14:textId="7FEC0623" w:rsidR="00096384" w:rsidRPr="00704045" w:rsidRDefault="00096384" w:rsidP="009F4B5C">
            <w:pPr>
              <w:spacing w:after="0" w:line="240" w:lineRule="auto"/>
              <w:rPr>
                <w:rFonts w:ascii="Calibri" w:eastAsia="Times New Roman" w:hAnsi="Calibri" w:cs="Calibri"/>
                <w:kern w:val="0"/>
                <w:lang w:eastAsia="it-IT"/>
                <w14:ligatures w14:val="none"/>
              </w:rPr>
            </w:pPr>
            <w:r w:rsidRPr="00096384">
              <w:rPr>
                <w:rFonts w:ascii="Calibri" w:eastAsia="Times New Roman" w:hAnsi="Calibri" w:cs="Calibri"/>
                <w:kern w:val="0"/>
                <w:lang w:eastAsia="it-IT"/>
                <w14:ligatures w14:val="none"/>
              </w:rPr>
              <w:t>Indicazione di eventuali procedimenti amministrativi, giudiziari o arbitrali (compresi eventuali procedimenti di questo tipo in corso o previsti di cui l’emittente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956" w:type="dxa"/>
            <w:tcBorders>
              <w:top w:val="nil"/>
              <w:left w:val="nil"/>
              <w:bottom w:val="single" w:sz="4" w:space="0" w:color="auto"/>
              <w:right w:val="single" w:sz="4" w:space="0" w:color="auto"/>
            </w:tcBorders>
          </w:tcPr>
          <w:p w14:paraId="72B139CA"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402F784"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0DE439E" w14:textId="77777777" w:rsidR="00096384" w:rsidRPr="00704045" w:rsidRDefault="00096384" w:rsidP="009F4B5C">
            <w:pPr>
              <w:spacing w:after="0" w:line="240" w:lineRule="auto"/>
              <w:rPr>
                <w:rFonts w:ascii="Calibri" w:eastAsia="Times New Roman" w:hAnsi="Calibri" w:cs="Calibri"/>
                <w:kern w:val="0"/>
                <w:lang w:eastAsia="it-IT"/>
                <w14:ligatures w14:val="none"/>
              </w:rPr>
            </w:pPr>
          </w:p>
        </w:tc>
      </w:tr>
      <w:tr w:rsidR="009315D5" w:rsidRPr="00704045" w14:paraId="75B69568" w14:textId="77777777" w:rsidTr="00BC2837">
        <w:trPr>
          <w:trHeight w:val="241"/>
        </w:trPr>
        <w:tc>
          <w:tcPr>
            <w:tcW w:w="918" w:type="dxa"/>
            <w:tcBorders>
              <w:top w:val="nil"/>
              <w:left w:val="single" w:sz="4" w:space="0" w:color="auto"/>
              <w:bottom w:val="single" w:sz="4" w:space="0" w:color="auto"/>
              <w:right w:val="single" w:sz="4" w:space="0" w:color="auto"/>
            </w:tcBorders>
            <w:shd w:val="clear" w:color="auto" w:fill="auto"/>
            <w:noWrap/>
            <w:hideMark/>
          </w:tcPr>
          <w:p w14:paraId="03294FA6" w14:textId="77777777" w:rsidR="009315D5" w:rsidRPr="00704045" w:rsidRDefault="009315D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w:t>
            </w:r>
          </w:p>
        </w:tc>
        <w:tc>
          <w:tcPr>
            <w:tcW w:w="5615" w:type="dxa"/>
            <w:tcBorders>
              <w:top w:val="nil"/>
              <w:left w:val="nil"/>
              <w:bottom w:val="single" w:sz="4" w:space="0" w:color="auto"/>
              <w:right w:val="single" w:sz="4" w:space="0" w:color="auto"/>
            </w:tcBorders>
            <w:shd w:val="clear" w:color="auto" w:fill="auto"/>
          </w:tcPr>
          <w:p w14:paraId="62E15025" w14:textId="2ED875D2" w:rsidR="009315D5" w:rsidRPr="00704045" w:rsidRDefault="009315D5" w:rsidP="009F4B5C">
            <w:pPr>
              <w:spacing w:after="0" w:line="240" w:lineRule="auto"/>
              <w:rPr>
                <w:rFonts w:ascii="Calibri" w:eastAsia="Times New Roman" w:hAnsi="Calibri" w:cs="Calibri"/>
                <w:kern w:val="0"/>
                <w:lang w:eastAsia="it-IT"/>
                <w14:ligatures w14:val="none"/>
              </w:rPr>
            </w:pPr>
            <w:r w:rsidRPr="009315D5">
              <w:rPr>
                <w:rFonts w:ascii="Calibri" w:eastAsia="Times New Roman" w:hAnsi="Calibri" w:cs="Calibri"/>
                <w:kern w:val="0"/>
                <w:lang w:eastAsia="it-IT"/>
                <w14:ligatures w14:val="none"/>
              </w:rPr>
              <w:t>Conflitti di interessi degli organi di amministrazione, di direzione e di sorveglianza e degli alti dirigenti</w:t>
            </w:r>
          </w:p>
        </w:tc>
        <w:tc>
          <w:tcPr>
            <w:tcW w:w="956" w:type="dxa"/>
            <w:tcBorders>
              <w:top w:val="nil"/>
              <w:left w:val="nil"/>
              <w:bottom w:val="single" w:sz="4" w:space="0" w:color="auto"/>
              <w:right w:val="single" w:sz="4" w:space="0" w:color="auto"/>
            </w:tcBorders>
          </w:tcPr>
          <w:p w14:paraId="78CC8829"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990933D"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A6D7F3A"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r>
      <w:tr w:rsidR="009315D5" w:rsidRPr="00704045" w14:paraId="70700910"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788E9F9A" w14:textId="6F590E68" w:rsidR="009315D5" w:rsidRPr="00704045" w:rsidRDefault="009315D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3.1</w:t>
            </w:r>
          </w:p>
        </w:tc>
        <w:tc>
          <w:tcPr>
            <w:tcW w:w="5615" w:type="dxa"/>
            <w:tcBorders>
              <w:top w:val="nil"/>
              <w:left w:val="nil"/>
              <w:bottom w:val="single" w:sz="4" w:space="0" w:color="auto"/>
              <w:right w:val="single" w:sz="4" w:space="0" w:color="auto"/>
            </w:tcBorders>
            <w:shd w:val="clear" w:color="auto" w:fill="auto"/>
          </w:tcPr>
          <w:p w14:paraId="07E49FD3" w14:textId="77777777" w:rsidR="00F70579" w:rsidRDefault="009315D5" w:rsidP="009F4B5C">
            <w:pPr>
              <w:spacing w:after="0" w:line="240" w:lineRule="auto"/>
              <w:rPr>
                <w:rFonts w:ascii="Calibri" w:eastAsia="Times New Roman" w:hAnsi="Calibri" w:cs="Calibri"/>
                <w:kern w:val="0"/>
                <w:lang w:eastAsia="it-IT"/>
                <w14:ligatures w14:val="none"/>
              </w:rPr>
            </w:pPr>
            <w:r w:rsidRPr="009315D5">
              <w:rPr>
                <w:rFonts w:ascii="Calibri" w:eastAsia="Times New Roman" w:hAnsi="Calibri" w:cs="Calibri"/>
                <w:kern w:val="0"/>
                <w:lang w:eastAsia="it-IT"/>
                <w14:ligatures w14:val="none"/>
              </w:rPr>
              <w:t xml:space="preserve">Devono essere chiaramente indicati i potenziali conflitti di interessi tra gli obblighi nei confronti dell’emittente delle persone di cui al punto 4.1.1 e i loro interessi privati e/o altri obblighi. In assenza di tali conflitti, deve essere resa una dichiarazione in tal senso. </w:t>
            </w:r>
          </w:p>
          <w:p w14:paraId="29417B6C" w14:textId="77777777" w:rsidR="00F70579" w:rsidRDefault="009315D5" w:rsidP="009F4B5C">
            <w:pPr>
              <w:spacing w:after="0" w:line="240" w:lineRule="auto"/>
              <w:rPr>
                <w:rFonts w:ascii="Calibri" w:eastAsia="Times New Roman" w:hAnsi="Calibri" w:cs="Calibri"/>
                <w:kern w:val="0"/>
                <w:lang w:eastAsia="it-IT"/>
                <w14:ligatures w14:val="none"/>
              </w:rPr>
            </w:pPr>
            <w:r w:rsidRPr="009315D5">
              <w:rPr>
                <w:rFonts w:ascii="Calibri" w:eastAsia="Times New Roman" w:hAnsi="Calibri" w:cs="Calibri"/>
                <w:kern w:val="0"/>
                <w:lang w:eastAsia="it-IT"/>
                <w14:ligatures w14:val="none"/>
              </w:rPr>
              <w:t xml:space="preserve">Indicazione di eventuali accordi o intese con i principali azionisti, clienti, fornitori o altri, a seguito dei quali le persone di cui al punto 4.1.1 sono state scelte quali membri degli organi di amministrazione, di direzione o di sorveglianza o quali alti dirigenti. </w:t>
            </w:r>
          </w:p>
          <w:p w14:paraId="128DDBA5" w14:textId="68D407F0" w:rsidR="009315D5" w:rsidRPr="00704045" w:rsidRDefault="009315D5" w:rsidP="009F4B5C">
            <w:pPr>
              <w:spacing w:after="0" w:line="240" w:lineRule="auto"/>
              <w:rPr>
                <w:rFonts w:ascii="Calibri" w:eastAsia="Times New Roman" w:hAnsi="Calibri" w:cs="Calibri"/>
                <w:kern w:val="0"/>
                <w:lang w:eastAsia="it-IT"/>
                <w14:ligatures w14:val="none"/>
              </w:rPr>
            </w:pPr>
            <w:r w:rsidRPr="009315D5">
              <w:rPr>
                <w:rFonts w:ascii="Calibri" w:eastAsia="Times New Roman" w:hAnsi="Calibri" w:cs="Calibri"/>
                <w:kern w:val="0"/>
                <w:lang w:eastAsia="it-IT"/>
                <w14:ligatures w14:val="none"/>
              </w:rPr>
              <w:t>Indicazione di eventuali restrizioni concordate dalle persone di cui al punto 4.1.1 per quanto riguarda la cessione entro un certo periodo di tempo dei titoli dell’emittente da esse detenuti in portafoglio.</w:t>
            </w:r>
          </w:p>
        </w:tc>
        <w:tc>
          <w:tcPr>
            <w:tcW w:w="956" w:type="dxa"/>
            <w:tcBorders>
              <w:top w:val="nil"/>
              <w:left w:val="nil"/>
              <w:bottom w:val="single" w:sz="4" w:space="0" w:color="auto"/>
              <w:right w:val="single" w:sz="4" w:space="0" w:color="auto"/>
            </w:tcBorders>
          </w:tcPr>
          <w:p w14:paraId="673016CA"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AE73905"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3835566"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r>
      <w:tr w:rsidR="009315D5" w:rsidRPr="00704045" w14:paraId="5F1F1BA2" w14:textId="77777777" w:rsidTr="00BC2837">
        <w:trPr>
          <w:trHeight w:val="624"/>
        </w:trPr>
        <w:tc>
          <w:tcPr>
            <w:tcW w:w="918" w:type="dxa"/>
            <w:tcBorders>
              <w:top w:val="nil"/>
              <w:left w:val="single" w:sz="4" w:space="0" w:color="auto"/>
              <w:bottom w:val="single" w:sz="4" w:space="0" w:color="auto"/>
              <w:right w:val="single" w:sz="4" w:space="0" w:color="auto"/>
            </w:tcBorders>
            <w:shd w:val="clear" w:color="auto" w:fill="auto"/>
            <w:noWrap/>
            <w:hideMark/>
          </w:tcPr>
          <w:p w14:paraId="151890F1" w14:textId="448F498F" w:rsidR="009315D5" w:rsidRPr="00704045" w:rsidRDefault="009315D5"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sidR="00F70579">
              <w:rPr>
                <w:rFonts w:ascii="Calibri" w:eastAsia="Times New Roman" w:hAnsi="Calibri" w:cs="Calibri"/>
                <w:b/>
                <w:bCs/>
                <w:color w:val="000000"/>
                <w:kern w:val="0"/>
                <w:lang w:eastAsia="it-IT"/>
                <w14:ligatures w14:val="none"/>
              </w:rPr>
              <w:t>4</w:t>
            </w:r>
          </w:p>
        </w:tc>
        <w:tc>
          <w:tcPr>
            <w:tcW w:w="5615" w:type="dxa"/>
            <w:tcBorders>
              <w:top w:val="nil"/>
              <w:left w:val="nil"/>
              <w:bottom w:val="single" w:sz="4" w:space="0" w:color="auto"/>
              <w:right w:val="single" w:sz="4" w:space="0" w:color="auto"/>
            </w:tcBorders>
            <w:shd w:val="clear" w:color="auto" w:fill="auto"/>
          </w:tcPr>
          <w:p w14:paraId="6A7D3734" w14:textId="20FF5C49" w:rsidR="009315D5" w:rsidRPr="00704045" w:rsidRDefault="00F70579" w:rsidP="009F4B5C">
            <w:pPr>
              <w:spacing w:after="0" w:line="240" w:lineRule="auto"/>
              <w:rPr>
                <w:rFonts w:ascii="Calibri" w:eastAsia="Times New Roman" w:hAnsi="Calibri" w:cs="Calibri"/>
                <w:kern w:val="0"/>
                <w:lang w:eastAsia="it-IT"/>
                <w14:ligatures w14:val="none"/>
              </w:rPr>
            </w:pPr>
            <w:r w:rsidRPr="00F70579">
              <w:rPr>
                <w:rFonts w:ascii="Calibri" w:eastAsia="Times New Roman" w:hAnsi="Calibri" w:cs="Calibri"/>
                <w:kern w:val="0"/>
                <w:lang w:eastAsia="it-IT"/>
                <w14:ligatures w14:val="none"/>
              </w:rPr>
              <w:t>Operazioni con parti collegate</w:t>
            </w:r>
          </w:p>
        </w:tc>
        <w:tc>
          <w:tcPr>
            <w:tcW w:w="956" w:type="dxa"/>
            <w:tcBorders>
              <w:top w:val="nil"/>
              <w:left w:val="nil"/>
              <w:bottom w:val="single" w:sz="4" w:space="0" w:color="auto"/>
              <w:right w:val="single" w:sz="4" w:space="0" w:color="auto"/>
            </w:tcBorders>
          </w:tcPr>
          <w:p w14:paraId="60BBB4EF"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C191602"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096E14C2" w14:textId="77777777" w:rsidR="009315D5" w:rsidRPr="00704045" w:rsidRDefault="009315D5" w:rsidP="009F4B5C">
            <w:pPr>
              <w:spacing w:after="0" w:line="240" w:lineRule="auto"/>
              <w:rPr>
                <w:rFonts w:ascii="Calibri" w:eastAsia="Times New Roman" w:hAnsi="Calibri" w:cs="Calibri"/>
                <w:kern w:val="0"/>
                <w:lang w:eastAsia="it-IT"/>
                <w14:ligatures w14:val="none"/>
              </w:rPr>
            </w:pPr>
          </w:p>
        </w:tc>
      </w:tr>
      <w:tr w:rsidR="00F63D48" w:rsidRPr="00704045" w14:paraId="01D823D9" w14:textId="77777777" w:rsidTr="00C1302F">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5E07AEF5" w14:textId="2CB83C06"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C1302F">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sidR="00F70579">
              <w:rPr>
                <w:rFonts w:ascii="Calibri" w:eastAsia="Times New Roman" w:hAnsi="Calibri" w:cs="Calibri"/>
                <w:b/>
                <w:bCs/>
                <w:color w:val="000000"/>
                <w:kern w:val="0"/>
                <w:lang w:eastAsia="it-IT"/>
                <w14:ligatures w14:val="none"/>
              </w:rPr>
              <w:t>4.1</w:t>
            </w:r>
          </w:p>
        </w:tc>
        <w:tc>
          <w:tcPr>
            <w:tcW w:w="5615" w:type="dxa"/>
            <w:tcBorders>
              <w:top w:val="nil"/>
              <w:left w:val="nil"/>
              <w:bottom w:val="single" w:sz="4" w:space="0" w:color="auto"/>
              <w:right w:val="single" w:sz="4" w:space="0" w:color="auto"/>
            </w:tcBorders>
            <w:shd w:val="clear" w:color="auto" w:fill="auto"/>
          </w:tcPr>
          <w:p w14:paraId="5490B82C" w14:textId="77777777" w:rsidR="00F70579" w:rsidRDefault="00F70579" w:rsidP="009F4B5C">
            <w:pPr>
              <w:spacing w:after="0" w:line="240" w:lineRule="auto"/>
              <w:rPr>
                <w:rFonts w:ascii="Calibri" w:eastAsia="Times New Roman" w:hAnsi="Calibri" w:cs="Calibri"/>
                <w:kern w:val="0"/>
                <w:lang w:eastAsia="it-IT"/>
                <w14:ligatures w14:val="none"/>
              </w:rPr>
            </w:pPr>
            <w:r w:rsidRPr="00F70579">
              <w:rPr>
                <w:rFonts w:ascii="Calibri" w:eastAsia="Times New Roman" w:hAnsi="Calibri" w:cs="Calibri"/>
                <w:kern w:val="0"/>
                <w:lang w:eastAsia="it-IT"/>
                <w14:ligatures w14:val="none"/>
              </w:rPr>
              <w:t xml:space="preserve">Se gli International Financial Reporting Standard recepiti con il regolamento (CE) n. 1606/2002 non si applicano all’emittente, devono essere comunicate le seguenti informazioni per il periodo cui si riferiscono le informazioni finanziarie relative agli esercizi passati fino alla data del documento di registrazione: </w:t>
            </w:r>
          </w:p>
          <w:p w14:paraId="5D82E6E5" w14:textId="77777777" w:rsidR="00F70579" w:rsidRDefault="00F70579" w:rsidP="009F4B5C">
            <w:pPr>
              <w:spacing w:after="0" w:line="240" w:lineRule="auto"/>
              <w:rPr>
                <w:rFonts w:ascii="Calibri" w:eastAsia="Times New Roman" w:hAnsi="Calibri" w:cs="Calibri"/>
                <w:kern w:val="0"/>
                <w:lang w:eastAsia="it-IT"/>
                <w14:ligatures w14:val="none"/>
              </w:rPr>
            </w:pPr>
            <w:r w:rsidRPr="00F70579">
              <w:rPr>
                <w:rFonts w:ascii="Calibri" w:eastAsia="Times New Roman" w:hAnsi="Calibri" w:cs="Calibri"/>
                <w:kern w:val="0"/>
                <w:lang w:eastAsia="it-IT"/>
                <w14:ligatures w14:val="none"/>
              </w:rPr>
              <w:t xml:space="preserve">a) natura e portata delle operazioni con parti correlate </w:t>
            </w:r>
            <w:proofErr w:type="gramStart"/>
            <w:r w:rsidRPr="00F70579">
              <w:rPr>
                <w:rFonts w:ascii="Calibri" w:eastAsia="Times New Roman" w:hAnsi="Calibri" w:cs="Calibri"/>
                <w:kern w:val="0"/>
                <w:lang w:eastAsia="it-IT"/>
                <w14:ligatures w14:val="none"/>
              </w:rPr>
              <w:t>( 1</w:t>
            </w:r>
            <w:proofErr w:type="gramEnd"/>
            <w:r w:rsidRPr="00F70579">
              <w:rPr>
                <w:rFonts w:ascii="Calibri" w:eastAsia="Times New Roman" w:hAnsi="Calibri" w:cs="Calibri"/>
                <w:kern w:val="0"/>
                <w:lang w:eastAsia="it-IT"/>
                <w14:ligatures w14:val="none"/>
              </w:rPr>
              <w:t xml:space="preserve"> ) che, come singola operazione o nel loro complesso, sono significative per l’emittente. Se le operazioni con parti correlate non vengono concluse alle normali condizioni di mercato, illustrarne i motivi. In caso di prestiti non rimborsati, comprese garanzie di qualsiasi genere, indicare l’importo non rimborsato; </w:t>
            </w:r>
          </w:p>
          <w:p w14:paraId="2796FD84" w14:textId="77777777" w:rsidR="00F70579" w:rsidRDefault="00F70579" w:rsidP="009F4B5C">
            <w:pPr>
              <w:spacing w:after="0" w:line="240" w:lineRule="auto"/>
              <w:rPr>
                <w:rFonts w:ascii="Calibri" w:eastAsia="Times New Roman" w:hAnsi="Calibri" w:cs="Calibri"/>
                <w:kern w:val="0"/>
                <w:lang w:eastAsia="it-IT"/>
                <w14:ligatures w14:val="none"/>
              </w:rPr>
            </w:pPr>
            <w:r w:rsidRPr="00F70579">
              <w:rPr>
                <w:rFonts w:ascii="Calibri" w:eastAsia="Times New Roman" w:hAnsi="Calibri" w:cs="Calibri"/>
                <w:kern w:val="0"/>
                <w:lang w:eastAsia="it-IT"/>
                <w14:ligatures w14:val="none"/>
              </w:rPr>
              <w:t xml:space="preserve">b) l’ammontare o la percentuale del fatturato dell’emittente costituito dalle operazioni con parti correlate. </w:t>
            </w:r>
          </w:p>
          <w:p w14:paraId="67CFCF88" w14:textId="01E0C94B" w:rsidR="00F63D48" w:rsidRPr="00704045" w:rsidRDefault="00F70579" w:rsidP="009F4B5C">
            <w:pPr>
              <w:spacing w:after="0" w:line="240" w:lineRule="auto"/>
              <w:rPr>
                <w:rFonts w:ascii="Calibri" w:eastAsia="Times New Roman" w:hAnsi="Calibri" w:cs="Calibri"/>
                <w:kern w:val="0"/>
                <w:lang w:eastAsia="it-IT"/>
                <w14:ligatures w14:val="none"/>
              </w:rPr>
            </w:pPr>
            <w:r w:rsidRPr="00F70579">
              <w:rPr>
                <w:rFonts w:ascii="Calibri" w:eastAsia="Times New Roman" w:hAnsi="Calibri" w:cs="Calibri"/>
                <w:kern w:val="0"/>
                <w:lang w:eastAsia="it-IT"/>
                <w14:ligatures w14:val="none"/>
              </w:rPr>
              <w:t>Se gli International Financial Reporting Standard recepiti con il regolamento (CE) n. 1606/2002 si applicano all’emittente, le informazioni di cui alle lettere a) e b) devono essere comunicate soltanto per le operazioni intervenute dopo la fine dell’ultimo esercizio per il quale sono state pubblicate informazioni finanziarie sottoposte a revisione.</w:t>
            </w:r>
          </w:p>
        </w:tc>
        <w:tc>
          <w:tcPr>
            <w:tcW w:w="956" w:type="dxa"/>
            <w:tcBorders>
              <w:top w:val="nil"/>
              <w:left w:val="nil"/>
              <w:bottom w:val="single" w:sz="4" w:space="0" w:color="auto"/>
              <w:right w:val="single" w:sz="4" w:space="0" w:color="auto"/>
            </w:tcBorders>
          </w:tcPr>
          <w:p w14:paraId="2A598F24"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8D51FC9"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331355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7D637D" w:rsidRPr="00704045" w14:paraId="1CE6A98B" w14:textId="77777777" w:rsidTr="00BC2837">
        <w:trPr>
          <w:trHeight w:val="588"/>
        </w:trPr>
        <w:tc>
          <w:tcPr>
            <w:tcW w:w="918" w:type="dxa"/>
            <w:tcBorders>
              <w:top w:val="nil"/>
              <w:left w:val="single" w:sz="4" w:space="0" w:color="auto"/>
              <w:bottom w:val="single" w:sz="4" w:space="0" w:color="auto"/>
              <w:right w:val="single" w:sz="4" w:space="0" w:color="auto"/>
            </w:tcBorders>
            <w:shd w:val="clear" w:color="auto" w:fill="auto"/>
            <w:noWrap/>
            <w:hideMark/>
          </w:tcPr>
          <w:p w14:paraId="31BE3C4D" w14:textId="640EAC0F" w:rsidR="007D637D" w:rsidRPr="00704045" w:rsidRDefault="007D637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w:t>
            </w:r>
          </w:p>
        </w:tc>
        <w:tc>
          <w:tcPr>
            <w:tcW w:w="5615" w:type="dxa"/>
            <w:tcBorders>
              <w:top w:val="nil"/>
              <w:left w:val="nil"/>
              <w:bottom w:val="single" w:sz="4" w:space="0" w:color="auto"/>
              <w:right w:val="single" w:sz="4" w:space="0" w:color="auto"/>
            </w:tcBorders>
            <w:shd w:val="clear" w:color="auto" w:fill="auto"/>
          </w:tcPr>
          <w:p w14:paraId="6A1C2612" w14:textId="610E2690" w:rsidR="007D637D" w:rsidRPr="00704045" w:rsidRDefault="007D637D" w:rsidP="009F4B5C">
            <w:pPr>
              <w:spacing w:after="0" w:line="240" w:lineRule="auto"/>
              <w:rPr>
                <w:rFonts w:ascii="Calibri" w:eastAsia="Times New Roman" w:hAnsi="Calibri" w:cs="Calibri"/>
                <w:kern w:val="0"/>
                <w:lang w:eastAsia="it-IT"/>
                <w14:ligatures w14:val="none"/>
              </w:rPr>
            </w:pPr>
            <w:r w:rsidRPr="007D637D">
              <w:rPr>
                <w:rFonts w:ascii="Calibri" w:eastAsia="Times New Roman" w:hAnsi="Calibri" w:cs="Calibri"/>
                <w:kern w:val="0"/>
                <w:lang w:eastAsia="it-IT"/>
                <w14:ligatures w14:val="none"/>
              </w:rPr>
              <w:t>Capitale azionario</w:t>
            </w:r>
          </w:p>
        </w:tc>
        <w:tc>
          <w:tcPr>
            <w:tcW w:w="956" w:type="dxa"/>
            <w:tcBorders>
              <w:top w:val="nil"/>
              <w:left w:val="nil"/>
              <w:bottom w:val="single" w:sz="4" w:space="0" w:color="auto"/>
              <w:right w:val="single" w:sz="4" w:space="0" w:color="auto"/>
            </w:tcBorders>
          </w:tcPr>
          <w:p w14:paraId="54ED610C"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31B0E167"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9C3F04D"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r>
      <w:tr w:rsidR="007D637D" w:rsidRPr="00704045" w14:paraId="584774A2" w14:textId="77777777" w:rsidTr="00BC2837">
        <w:trPr>
          <w:trHeight w:val="542"/>
        </w:trPr>
        <w:tc>
          <w:tcPr>
            <w:tcW w:w="918" w:type="dxa"/>
            <w:tcBorders>
              <w:top w:val="nil"/>
              <w:left w:val="single" w:sz="4" w:space="0" w:color="auto"/>
              <w:bottom w:val="single" w:sz="4" w:space="0" w:color="auto"/>
              <w:right w:val="single" w:sz="4" w:space="0" w:color="auto"/>
            </w:tcBorders>
            <w:shd w:val="clear" w:color="auto" w:fill="auto"/>
            <w:noWrap/>
            <w:hideMark/>
          </w:tcPr>
          <w:p w14:paraId="07E37810" w14:textId="77777777" w:rsidR="007D637D" w:rsidRPr="00704045" w:rsidRDefault="007D637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5.1</w:t>
            </w:r>
          </w:p>
        </w:tc>
        <w:tc>
          <w:tcPr>
            <w:tcW w:w="5615" w:type="dxa"/>
            <w:tcBorders>
              <w:top w:val="nil"/>
              <w:left w:val="nil"/>
              <w:bottom w:val="single" w:sz="4" w:space="0" w:color="auto"/>
              <w:right w:val="single" w:sz="4" w:space="0" w:color="auto"/>
            </w:tcBorders>
            <w:shd w:val="clear" w:color="auto" w:fill="auto"/>
          </w:tcPr>
          <w:p w14:paraId="3C81B0FD" w14:textId="77777777" w:rsidR="007D637D" w:rsidRPr="00704045" w:rsidRDefault="007D637D" w:rsidP="009F4B5C">
            <w:pPr>
              <w:spacing w:after="0" w:line="240" w:lineRule="auto"/>
              <w:rPr>
                <w:rFonts w:ascii="Calibri" w:eastAsia="Times New Roman" w:hAnsi="Calibri" w:cs="Calibri"/>
                <w:kern w:val="0"/>
                <w:lang w:eastAsia="it-IT"/>
                <w14:ligatures w14:val="none"/>
              </w:rPr>
            </w:pPr>
            <w:r w:rsidRPr="007D637D">
              <w:rPr>
                <w:rFonts w:ascii="Calibri" w:eastAsia="Times New Roman" w:hAnsi="Calibri" w:cs="Calibri"/>
                <w:kern w:val="0"/>
                <w:lang w:eastAsia="it-IT"/>
                <w14:ligatures w14:val="none"/>
              </w:rPr>
              <w:t>Le informazioni di cui ai punti da 6.5.2 a 6.5.7 nel bilancio annuale alla data dello stato patrimoniale più recente.</w:t>
            </w:r>
          </w:p>
        </w:tc>
        <w:tc>
          <w:tcPr>
            <w:tcW w:w="956" w:type="dxa"/>
            <w:tcBorders>
              <w:top w:val="nil"/>
              <w:left w:val="nil"/>
              <w:bottom w:val="single" w:sz="4" w:space="0" w:color="auto"/>
              <w:right w:val="single" w:sz="4" w:space="0" w:color="auto"/>
            </w:tcBorders>
          </w:tcPr>
          <w:p w14:paraId="566FB612"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16A8BA6A"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204413C"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r>
      <w:tr w:rsidR="007D637D" w:rsidRPr="00704045" w14:paraId="5765A31B"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hideMark/>
          </w:tcPr>
          <w:p w14:paraId="5802FEBB" w14:textId="1BA877DB" w:rsidR="007D637D" w:rsidRPr="00704045" w:rsidRDefault="007D637D"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5.2</w:t>
            </w:r>
          </w:p>
        </w:tc>
        <w:tc>
          <w:tcPr>
            <w:tcW w:w="5615" w:type="dxa"/>
            <w:tcBorders>
              <w:top w:val="nil"/>
              <w:left w:val="nil"/>
              <w:bottom w:val="single" w:sz="4" w:space="0" w:color="auto"/>
              <w:right w:val="single" w:sz="4" w:space="0" w:color="auto"/>
            </w:tcBorders>
            <w:shd w:val="clear" w:color="auto" w:fill="auto"/>
          </w:tcPr>
          <w:p w14:paraId="2123E281" w14:textId="77777777" w:rsidR="00CC31A6"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 xml:space="preserve">Ammontare del capitale emesso e per ogni classe di capitale azionario: </w:t>
            </w:r>
          </w:p>
          <w:p w14:paraId="5AFE323B" w14:textId="77777777" w:rsidR="00CC31A6"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 xml:space="preserve">a) il totale del capitale azionario autorizzato dell’emittente; </w:t>
            </w:r>
          </w:p>
          <w:p w14:paraId="140BA61F" w14:textId="77777777" w:rsidR="00CC31A6"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 xml:space="preserve">b) il numero delle azioni emesse e interamente liberate e delle azioni emesse ma non interamente liberate; </w:t>
            </w:r>
          </w:p>
          <w:p w14:paraId="37F3C766" w14:textId="77777777" w:rsidR="00CC31A6"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 xml:space="preserve">c) il valore nominale per azione o indicazione del fatto che le azioni non hanno valore nominale; </w:t>
            </w:r>
          </w:p>
          <w:p w14:paraId="7EE3289B" w14:textId="77777777" w:rsidR="00CC31A6"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 xml:space="preserve">d) la riconciliazione del numero di azioni in circolazione all’inizio e alla fine dell’esercizio. </w:t>
            </w:r>
          </w:p>
          <w:p w14:paraId="3E97576F" w14:textId="1E3553F9" w:rsidR="007D637D" w:rsidRPr="00704045"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Se più del 10 % del capitale è stato pagato con conferimenti non in denaro nel periodo cui si riferiscono i bilanci annuali, tale fatto deve essere dichiarato.</w:t>
            </w:r>
          </w:p>
        </w:tc>
        <w:tc>
          <w:tcPr>
            <w:tcW w:w="956" w:type="dxa"/>
            <w:tcBorders>
              <w:top w:val="nil"/>
              <w:left w:val="nil"/>
              <w:bottom w:val="single" w:sz="4" w:space="0" w:color="auto"/>
              <w:right w:val="single" w:sz="4" w:space="0" w:color="auto"/>
            </w:tcBorders>
          </w:tcPr>
          <w:p w14:paraId="4F02245A"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039612C"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54518B9B" w14:textId="77777777" w:rsidR="007D637D" w:rsidRPr="00704045" w:rsidRDefault="007D637D" w:rsidP="009F4B5C">
            <w:pPr>
              <w:spacing w:after="0" w:line="240" w:lineRule="auto"/>
              <w:rPr>
                <w:rFonts w:ascii="Calibri" w:eastAsia="Times New Roman" w:hAnsi="Calibri" w:cs="Calibri"/>
                <w:kern w:val="0"/>
                <w:lang w:eastAsia="it-IT"/>
                <w14:ligatures w14:val="none"/>
              </w:rPr>
            </w:pPr>
          </w:p>
        </w:tc>
      </w:tr>
      <w:tr w:rsidR="00CC31A6" w:rsidRPr="00704045" w14:paraId="4A49E9A7" w14:textId="77777777" w:rsidTr="00BC2837">
        <w:trPr>
          <w:trHeight w:val="566"/>
        </w:trPr>
        <w:tc>
          <w:tcPr>
            <w:tcW w:w="918" w:type="dxa"/>
            <w:tcBorders>
              <w:top w:val="nil"/>
              <w:left w:val="single" w:sz="4" w:space="0" w:color="auto"/>
              <w:bottom w:val="single" w:sz="4" w:space="0" w:color="auto"/>
              <w:right w:val="single" w:sz="4" w:space="0" w:color="auto"/>
            </w:tcBorders>
            <w:shd w:val="clear" w:color="auto" w:fill="auto"/>
            <w:noWrap/>
          </w:tcPr>
          <w:p w14:paraId="7EB39D36" w14:textId="77777777" w:rsidR="00CC31A6" w:rsidRPr="00704045" w:rsidRDefault="00CC31A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5.3</w:t>
            </w:r>
          </w:p>
        </w:tc>
        <w:tc>
          <w:tcPr>
            <w:tcW w:w="5615" w:type="dxa"/>
            <w:tcBorders>
              <w:top w:val="nil"/>
              <w:left w:val="nil"/>
              <w:bottom w:val="single" w:sz="4" w:space="0" w:color="auto"/>
              <w:right w:val="single" w:sz="4" w:space="0" w:color="auto"/>
            </w:tcBorders>
            <w:shd w:val="clear" w:color="auto" w:fill="auto"/>
          </w:tcPr>
          <w:p w14:paraId="4BA32564" w14:textId="5ABEEC14" w:rsidR="00CC31A6" w:rsidRPr="00CC31A6"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Se esistono azioni non rappresentative del capitale, indicarne il numero e descriverne le caratteristiche principali.</w:t>
            </w:r>
          </w:p>
        </w:tc>
        <w:tc>
          <w:tcPr>
            <w:tcW w:w="956" w:type="dxa"/>
            <w:tcBorders>
              <w:top w:val="nil"/>
              <w:left w:val="nil"/>
              <w:bottom w:val="single" w:sz="4" w:space="0" w:color="auto"/>
              <w:right w:val="single" w:sz="4" w:space="0" w:color="auto"/>
            </w:tcBorders>
          </w:tcPr>
          <w:p w14:paraId="4CDE4212"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5999717"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70460C11"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r>
      <w:tr w:rsidR="00CC31A6" w:rsidRPr="00704045" w14:paraId="2C9F4C58"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tcPr>
          <w:p w14:paraId="109580B7" w14:textId="14092904" w:rsidR="00CC31A6" w:rsidRPr="00704045" w:rsidRDefault="00CC31A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5.4</w:t>
            </w:r>
          </w:p>
        </w:tc>
        <w:tc>
          <w:tcPr>
            <w:tcW w:w="5615" w:type="dxa"/>
            <w:tcBorders>
              <w:top w:val="nil"/>
              <w:left w:val="nil"/>
              <w:bottom w:val="single" w:sz="4" w:space="0" w:color="auto"/>
              <w:right w:val="single" w:sz="4" w:space="0" w:color="auto"/>
            </w:tcBorders>
            <w:shd w:val="clear" w:color="auto" w:fill="auto"/>
          </w:tcPr>
          <w:p w14:paraId="5277A62D" w14:textId="52A69925" w:rsidR="00CC31A6" w:rsidRPr="00CC31A6" w:rsidRDefault="00CC31A6" w:rsidP="009F4B5C">
            <w:pPr>
              <w:spacing w:after="0" w:line="240" w:lineRule="auto"/>
              <w:rPr>
                <w:rFonts w:ascii="Calibri" w:eastAsia="Times New Roman" w:hAnsi="Calibri" w:cs="Calibri"/>
                <w:kern w:val="0"/>
                <w:lang w:eastAsia="it-IT"/>
                <w14:ligatures w14:val="none"/>
              </w:rPr>
            </w:pPr>
            <w:r w:rsidRPr="00CC31A6">
              <w:rPr>
                <w:rFonts w:ascii="Calibri" w:eastAsia="Times New Roman" w:hAnsi="Calibri" w:cs="Calibri"/>
                <w:kern w:val="0"/>
                <w:lang w:eastAsia="it-IT"/>
                <w14:ligatures w14:val="none"/>
              </w:rPr>
              <w:t>Numero, valore contabile e valore nominale delle azioni detenute dall’emittente stesso o per suo conto o da imprese figlie dell’emittente.</w:t>
            </w:r>
          </w:p>
        </w:tc>
        <w:tc>
          <w:tcPr>
            <w:tcW w:w="956" w:type="dxa"/>
            <w:tcBorders>
              <w:top w:val="nil"/>
              <w:left w:val="nil"/>
              <w:bottom w:val="single" w:sz="4" w:space="0" w:color="auto"/>
              <w:right w:val="single" w:sz="4" w:space="0" w:color="auto"/>
            </w:tcBorders>
          </w:tcPr>
          <w:p w14:paraId="532EE0F1"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8785A29"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C27C437"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r>
      <w:tr w:rsidR="008272DA" w:rsidRPr="00704045" w14:paraId="72FF20D1"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tcPr>
          <w:p w14:paraId="1526FFA3" w14:textId="77777777" w:rsidR="008272DA" w:rsidRPr="00704045" w:rsidRDefault="008272D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5.5</w:t>
            </w:r>
          </w:p>
        </w:tc>
        <w:tc>
          <w:tcPr>
            <w:tcW w:w="5615" w:type="dxa"/>
            <w:tcBorders>
              <w:top w:val="nil"/>
              <w:left w:val="nil"/>
              <w:bottom w:val="single" w:sz="4" w:space="0" w:color="auto"/>
              <w:right w:val="single" w:sz="4" w:space="0" w:color="auto"/>
            </w:tcBorders>
            <w:shd w:val="clear" w:color="auto" w:fill="auto"/>
          </w:tcPr>
          <w:p w14:paraId="1429C87D" w14:textId="77777777" w:rsidR="008272DA" w:rsidRPr="00CC31A6" w:rsidRDefault="008272DA" w:rsidP="009F4B5C">
            <w:pPr>
              <w:spacing w:after="0" w:line="240" w:lineRule="auto"/>
              <w:rPr>
                <w:rFonts w:ascii="Calibri" w:eastAsia="Times New Roman" w:hAnsi="Calibri" w:cs="Calibri"/>
                <w:kern w:val="0"/>
                <w:lang w:eastAsia="it-IT"/>
                <w14:ligatures w14:val="none"/>
              </w:rPr>
            </w:pPr>
            <w:r w:rsidRPr="008272DA">
              <w:rPr>
                <w:rFonts w:ascii="Calibri" w:eastAsia="Times New Roman" w:hAnsi="Calibri" w:cs="Calibri"/>
                <w:kern w:val="0"/>
                <w:lang w:eastAsia="it-IT"/>
                <w14:ligatures w14:val="none"/>
              </w:rPr>
              <w:t>Importo dei titoli convertibili, scambiabili o con warrant, con indicazione delle condizioni e delle modalità di conversione, di scambio o di sottoscrizione.</w:t>
            </w:r>
          </w:p>
        </w:tc>
        <w:tc>
          <w:tcPr>
            <w:tcW w:w="956" w:type="dxa"/>
            <w:tcBorders>
              <w:top w:val="nil"/>
              <w:left w:val="nil"/>
              <w:bottom w:val="single" w:sz="4" w:space="0" w:color="auto"/>
              <w:right w:val="single" w:sz="4" w:space="0" w:color="auto"/>
            </w:tcBorders>
          </w:tcPr>
          <w:p w14:paraId="21FD26B3"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7C258DA"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5D76309"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r>
      <w:tr w:rsidR="008272DA" w:rsidRPr="00704045" w14:paraId="58B58090"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tcPr>
          <w:p w14:paraId="409AD5E1" w14:textId="74BED327" w:rsidR="008272DA" w:rsidRPr="00704045" w:rsidRDefault="008272D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5.6</w:t>
            </w:r>
          </w:p>
        </w:tc>
        <w:tc>
          <w:tcPr>
            <w:tcW w:w="5615" w:type="dxa"/>
            <w:tcBorders>
              <w:top w:val="nil"/>
              <w:left w:val="nil"/>
              <w:bottom w:val="single" w:sz="4" w:space="0" w:color="auto"/>
              <w:right w:val="single" w:sz="4" w:space="0" w:color="auto"/>
            </w:tcBorders>
            <w:shd w:val="clear" w:color="auto" w:fill="auto"/>
          </w:tcPr>
          <w:p w14:paraId="0F0BFE92" w14:textId="2B274D66" w:rsidR="008272DA" w:rsidRPr="00CC31A6" w:rsidRDefault="008272DA" w:rsidP="009F4B5C">
            <w:pPr>
              <w:spacing w:after="0" w:line="240" w:lineRule="auto"/>
              <w:rPr>
                <w:rFonts w:ascii="Calibri" w:eastAsia="Times New Roman" w:hAnsi="Calibri" w:cs="Calibri"/>
                <w:kern w:val="0"/>
                <w:lang w:eastAsia="it-IT"/>
                <w14:ligatures w14:val="none"/>
              </w:rPr>
            </w:pPr>
            <w:r w:rsidRPr="008272DA">
              <w:rPr>
                <w:rFonts w:ascii="Calibri" w:eastAsia="Times New Roman" w:hAnsi="Calibri" w:cs="Calibri"/>
                <w:kern w:val="0"/>
                <w:lang w:eastAsia="it-IT"/>
                <w14:ligatures w14:val="none"/>
              </w:rPr>
              <w:t>Informazioni su eventuali diritti e/o obbligazioni di acquisto su capitale autorizzato ma non emesso o di impegni all’aumento del capitale e relative condizioni.</w:t>
            </w:r>
          </w:p>
        </w:tc>
        <w:tc>
          <w:tcPr>
            <w:tcW w:w="956" w:type="dxa"/>
            <w:tcBorders>
              <w:top w:val="nil"/>
              <w:left w:val="nil"/>
              <w:bottom w:val="single" w:sz="4" w:space="0" w:color="auto"/>
              <w:right w:val="single" w:sz="4" w:space="0" w:color="auto"/>
            </w:tcBorders>
          </w:tcPr>
          <w:p w14:paraId="5A31D4BE"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4BB7595"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69AB8EE"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r>
      <w:tr w:rsidR="008272DA" w:rsidRPr="00704045" w14:paraId="7823B8B5"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tcPr>
          <w:p w14:paraId="5402FC2D" w14:textId="77777777" w:rsidR="008272DA" w:rsidRPr="00704045" w:rsidRDefault="008272D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5.7</w:t>
            </w:r>
          </w:p>
        </w:tc>
        <w:tc>
          <w:tcPr>
            <w:tcW w:w="5615" w:type="dxa"/>
            <w:tcBorders>
              <w:top w:val="nil"/>
              <w:left w:val="nil"/>
              <w:bottom w:val="single" w:sz="4" w:space="0" w:color="auto"/>
              <w:right w:val="single" w:sz="4" w:space="0" w:color="auto"/>
            </w:tcBorders>
            <w:shd w:val="clear" w:color="auto" w:fill="auto"/>
          </w:tcPr>
          <w:p w14:paraId="11912FBB" w14:textId="77777777" w:rsidR="008272DA" w:rsidRPr="00CC31A6" w:rsidRDefault="008272DA" w:rsidP="009F4B5C">
            <w:pPr>
              <w:spacing w:after="0" w:line="240" w:lineRule="auto"/>
              <w:rPr>
                <w:rFonts w:ascii="Calibri" w:eastAsia="Times New Roman" w:hAnsi="Calibri" w:cs="Calibri"/>
                <w:kern w:val="0"/>
                <w:lang w:eastAsia="it-IT"/>
                <w14:ligatures w14:val="none"/>
              </w:rPr>
            </w:pPr>
            <w:r w:rsidRPr="008272DA">
              <w:rPr>
                <w:rFonts w:ascii="Calibri" w:eastAsia="Times New Roman" w:hAnsi="Calibri" w:cs="Calibri"/>
                <w:kern w:val="0"/>
                <w:lang w:eastAsia="it-IT"/>
                <w14:ligatures w14:val="none"/>
              </w:rPr>
              <w:t>Informazioni riguardanti il capitale di eventuali membri del gruppo offerto in opzione o che si è deciso di offrire condizionatamente o incondizionatamente in opzione, descrizione delle opzioni e indicazione delle persone alle quali si riferiscono.</w:t>
            </w:r>
          </w:p>
        </w:tc>
        <w:tc>
          <w:tcPr>
            <w:tcW w:w="956" w:type="dxa"/>
            <w:tcBorders>
              <w:top w:val="nil"/>
              <w:left w:val="nil"/>
              <w:bottom w:val="single" w:sz="4" w:space="0" w:color="auto"/>
              <w:right w:val="single" w:sz="4" w:space="0" w:color="auto"/>
            </w:tcBorders>
          </w:tcPr>
          <w:p w14:paraId="09E0C332"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0EAD19BA"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1C0AFC4"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r>
      <w:tr w:rsidR="008272DA" w:rsidRPr="00704045" w14:paraId="37E83D78" w14:textId="77777777" w:rsidTr="00BC2837">
        <w:trPr>
          <w:trHeight w:val="532"/>
        </w:trPr>
        <w:tc>
          <w:tcPr>
            <w:tcW w:w="918" w:type="dxa"/>
            <w:tcBorders>
              <w:top w:val="nil"/>
              <w:left w:val="single" w:sz="4" w:space="0" w:color="auto"/>
              <w:bottom w:val="single" w:sz="4" w:space="0" w:color="auto"/>
              <w:right w:val="single" w:sz="4" w:space="0" w:color="auto"/>
            </w:tcBorders>
            <w:shd w:val="clear" w:color="auto" w:fill="auto"/>
            <w:noWrap/>
          </w:tcPr>
          <w:p w14:paraId="0D71F50A" w14:textId="5D25C7B1" w:rsidR="008272DA" w:rsidRPr="00704045" w:rsidRDefault="008272DA"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6</w:t>
            </w:r>
          </w:p>
        </w:tc>
        <w:tc>
          <w:tcPr>
            <w:tcW w:w="5615" w:type="dxa"/>
            <w:tcBorders>
              <w:top w:val="nil"/>
              <w:left w:val="nil"/>
              <w:bottom w:val="single" w:sz="4" w:space="0" w:color="auto"/>
              <w:right w:val="single" w:sz="4" w:space="0" w:color="auto"/>
            </w:tcBorders>
            <w:shd w:val="clear" w:color="auto" w:fill="auto"/>
          </w:tcPr>
          <w:p w14:paraId="67D228B8" w14:textId="54270110" w:rsidR="008272DA" w:rsidRPr="00CC31A6" w:rsidRDefault="008272DA" w:rsidP="009F4B5C">
            <w:pPr>
              <w:spacing w:after="0" w:line="240" w:lineRule="auto"/>
              <w:rPr>
                <w:rFonts w:ascii="Calibri" w:eastAsia="Times New Roman" w:hAnsi="Calibri" w:cs="Calibri"/>
                <w:kern w:val="0"/>
                <w:lang w:eastAsia="it-IT"/>
                <w14:ligatures w14:val="none"/>
              </w:rPr>
            </w:pPr>
            <w:r w:rsidRPr="008272DA">
              <w:rPr>
                <w:rFonts w:ascii="Calibri" w:eastAsia="Times New Roman" w:hAnsi="Calibri" w:cs="Calibri"/>
                <w:kern w:val="0"/>
                <w:lang w:eastAsia="it-IT"/>
                <w14:ligatures w14:val="none"/>
              </w:rPr>
              <w:t>Atto costitutivo e statuto</w:t>
            </w:r>
          </w:p>
        </w:tc>
        <w:tc>
          <w:tcPr>
            <w:tcW w:w="956" w:type="dxa"/>
            <w:tcBorders>
              <w:top w:val="nil"/>
              <w:left w:val="nil"/>
              <w:bottom w:val="single" w:sz="4" w:space="0" w:color="auto"/>
              <w:right w:val="single" w:sz="4" w:space="0" w:color="auto"/>
            </w:tcBorders>
          </w:tcPr>
          <w:p w14:paraId="0470FB81"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7D6D4379"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63C28153" w14:textId="77777777" w:rsidR="008272DA" w:rsidRPr="00704045" w:rsidRDefault="008272DA" w:rsidP="009F4B5C">
            <w:pPr>
              <w:spacing w:after="0" w:line="240" w:lineRule="auto"/>
              <w:rPr>
                <w:rFonts w:ascii="Calibri" w:eastAsia="Times New Roman" w:hAnsi="Calibri" w:cs="Calibri"/>
                <w:kern w:val="0"/>
                <w:lang w:eastAsia="it-IT"/>
                <w14:ligatures w14:val="none"/>
              </w:rPr>
            </w:pPr>
          </w:p>
        </w:tc>
      </w:tr>
      <w:tr w:rsidR="00CC31A6" w:rsidRPr="00704045" w14:paraId="4FF2B18C"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tcPr>
          <w:p w14:paraId="077F0C30" w14:textId="248FF683" w:rsidR="00CC31A6" w:rsidRPr="00704045" w:rsidRDefault="00CC31A6"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sidR="005235D1">
              <w:rPr>
                <w:rFonts w:ascii="Calibri" w:eastAsia="Times New Roman" w:hAnsi="Calibri" w:cs="Calibri"/>
                <w:b/>
                <w:bCs/>
                <w:color w:val="000000"/>
                <w:kern w:val="0"/>
                <w:lang w:eastAsia="it-IT"/>
                <w14:ligatures w14:val="none"/>
              </w:rPr>
              <w:t>6.1</w:t>
            </w:r>
          </w:p>
        </w:tc>
        <w:tc>
          <w:tcPr>
            <w:tcW w:w="5615" w:type="dxa"/>
            <w:tcBorders>
              <w:top w:val="nil"/>
              <w:left w:val="nil"/>
              <w:bottom w:val="single" w:sz="4" w:space="0" w:color="auto"/>
              <w:right w:val="single" w:sz="4" w:space="0" w:color="auto"/>
            </w:tcBorders>
            <w:shd w:val="clear" w:color="auto" w:fill="auto"/>
          </w:tcPr>
          <w:p w14:paraId="30035153" w14:textId="7AC146FF" w:rsidR="00CC31A6" w:rsidRPr="00CC31A6" w:rsidRDefault="005235D1" w:rsidP="009F4B5C">
            <w:pPr>
              <w:spacing w:after="0" w:line="240" w:lineRule="auto"/>
              <w:rPr>
                <w:rFonts w:ascii="Calibri" w:eastAsia="Times New Roman" w:hAnsi="Calibri" w:cs="Calibri"/>
                <w:kern w:val="0"/>
                <w:lang w:eastAsia="it-IT"/>
                <w14:ligatures w14:val="none"/>
              </w:rPr>
            </w:pPr>
            <w:r w:rsidRPr="005235D1">
              <w:rPr>
                <w:rFonts w:ascii="Calibri" w:eastAsia="Times New Roman" w:hAnsi="Calibri" w:cs="Calibri"/>
                <w:kern w:val="0"/>
                <w:lang w:eastAsia="it-IT"/>
                <w14:ligatures w14:val="none"/>
              </w:rPr>
              <w:t>Breve descrizione di eventuali disposizioni dello statuto dell’emittente che potrebbero avere l’effetto di ritardare, rinviare o impedire una modifica dell’assetto di controllo dell’emittente.</w:t>
            </w:r>
          </w:p>
        </w:tc>
        <w:tc>
          <w:tcPr>
            <w:tcW w:w="956" w:type="dxa"/>
            <w:tcBorders>
              <w:top w:val="nil"/>
              <w:left w:val="nil"/>
              <w:bottom w:val="single" w:sz="4" w:space="0" w:color="auto"/>
              <w:right w:val="single" w:sz="4" w:space="0" w:color="auto"/>
            </w:tcBorders>
          </w:tcPr>
          <w:p w14:paraId="0A53A65C"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4621DCA8"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1C1AEC94" w14:textId="77777777" w:rsidR="00CC31A6" w:rsidRPr="00704045" w:rsidRDefault="00CC31A6" w:rsidP="009F4B5C">
            <w:pPr>
              <w:spacing w:after="0" w:line="240" w:lineRule="auto"/>
              <w:rPr>
                <w:rFonts w:ascii="Calibri" w:eastAsia="Times New Roman" w:hAnsi="Calibri" w:cs="Calibri"/>
                <w:kern w:val="0"/>
                <w:lang w:eastAsia="it-IT"/>
                <w14:ligatures w14:val="none"/>
              </w:rPr>
            </w:pPr>
          </w:p>
        </w:tc>
      </w:tr>
      <w:tr w:rsidR="005235D1" w:rsidRPr="00704045" w14:paraId="38C9BF8E" w14:textId="77777777" w:rsidTr="00BC2837">
        <w:trPr>
          <w:trHeight w:val="402"/>
        </w:trPr>
        <w:tc>
          <w:tcPr>
            <w:tcW w:w="918" w:type="dxa"/>
            <w:tcBorders>
              <w:top w:val="nil"/>
              <w:left w:val="single" w:sz="4" w:space="0" w:color="auto"/>
              <w:bottom w:val="single" w:sz="4" w:space="0" w:color="auto"/>
              <w:right w:val="single" w:sz="4" w:space="0" w:color="auto"/>
            </w:tcBorders>
            <w:shd w:val="clear" w:color="auto" w:fill="auto"/>
            <w:noWrap/>
          </w:tcPr>
          <w:p w14:paraId="6C29766E" w14:textId="4B073D38" w:rsidR="005235D1" w:rsidRPr="00704045" w:rsidRDefault="005235D1"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7</w:t>
            </w:r>
          </w:p>
        </w:tc>
        <w:tc>
          <w:tcPr>
            <w:tcW w:w="5615" w:type="dxa"/>
            <w:tcBorders>
              <w:top w:val="nil"/>
              <w:left w:val="nil"/>
              <w:bottom w:val="single" w:sz="4" w:space="0" w:color="auto"/>
              <w:right w:val="single" w:sz="4" w:space="0" w:color="auto"/>
            </w:tcBorders>
            <w:shd w:val="clear" w:color="auto" w:fill="auto"/>
          </w:tcPr>
          <w:p w14:paraId="0DB15692" w14:textId="391ADCA5" w:rsidR="005235D1" w:rsidRPr="00CC31A6" w:rsidRDefault="005235D1" w:rsidP="009F4B5C">
            <w:pPr>
              <w:spacing w:after="0" w:line="240" w:lineRule="auto"/>
              <w:rPr>
                <w:rFonts w:ascii="Calibri" w:eastAsia="Times New Roman" w:hAnsi="Calibri" w:cs="Calibri"/>
                <w:kern w:val="0"/>
                <w:lang w:eastAsia="it-IT"/>
                <w14:ligatures w14:val="none"/>
              </w:rPr>
            </w:pPr>
            <w:r w:rsidRPr="005235D1">
              <w:rPr>
                <w:rFonts w:ascii="Calibri" w:eastAsia="Times New Roman" w:hAnsi="Calibri" w:cs="Calibri"/>
                <w:kern w:val="0"/>
                <w:lang w:eastAsia="it-IT"/>
                <w14:ligatures w14:val="none"/>
              </w:rPr>
              <w:t>Principali contratti</w:t>
            </w:r>
          </w:p>
        </w:tc>
        <w:tc>
          <w:tcPr>
            <w:tcW w:w="956" w:type="dxa"/>
            <w:tcBorders>
              <w:top w:val="nil"/>
              <w:left w:val="nil"/>
              <w:bottom w:val="single" w:sz="4" w:space="0" w:color="auto"/>
              <w:right w:val="single" w:sz="4" w:space="0" w:color="auto"/>
            </w:tcBorders>
          </w:tcPr>
          <w:p w14:paraId="6752D536" w14:textId="77777777" w:rsidR="005235D1" w:rsidRPr="00704045" w:rsidRDefault="005235D1"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6FCA5EF7" w14:textId="77777777" w:rsidR="005235D1" w:rsidRPr="00704045" w:rsidRDefault="005235D1"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41AA2E94" w14:textId="77777777" w:rsidR="005235D1" w:rsidRPr="00704045" w:rsidRDefault="005235D1" w:rsidP="009F4B5C">
            <w:pPr>
              <w:spacing w:after="0" w:line="240" w:lineRule="auto"/>
              <w:rPr>
                <w:rFonts w:ascii="Calibri" w:eastAsia="Times New Roman" w:hAnsi="Calibri" w:cs="Calibri"/>
                <w:kern w:val="0"/>
                <w:lang w:eastAsia="it-IT"/>
                <w14:ligatures w14:val="none"/>
              </w:rPr>
            </w:pPr>
          </w:p>
        </w:tc>
      </w:tr>
      <w:tr w:rsidR="005235D1" w:rsidRPr="00704045" w14:paraId="2739E045" w14:textId="77777777" w:rsidTr="009F4B5C">
        <w:trPr>
          <w:trHeight w:val="748"/>
        </w:trPr>
        <w:tc>
          <w:tcPr>
            <w:tcW w:w="918" w:type="dxa"/>
            <w:tcBorders>
              <w:top w:val="nil"/>
              <w:left w:val="single" w:sz="4" w:space="0" w:color="auto"/>
              <w:bottom w:val="single" w:sz="4" w:space="0" w:color="auto"/>
              <w:right w:val="single" w:sz="4" w:space="0" w:color="auto"/>
            </w:tcBorders>
            <w:shd w:val="clear" w:color="auto" w:fill="auto"/>
            <w:noWrap/>
          </w:tcPr>
          <w:p w14:paraId="2EC6719F" w14:textId="5973B558" w:rsidR="005235D1" w:rsidRPr="00704045" w:rsidRDefault="005235D1"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Pr>
                <w:rFonts w:ascii="Calibri" w:eastAsia="Times New Roman" w:hAnsi="Calibri" w:cs="Calibri"/>
                <w:b/>
                <w:bCs/>
                <w:color w:val="000000"/>
                <w:kern w:val="0"/>
                <w:lang w:eastAsia="it-IT"/>
                <w14:ligatures w14:val="none"/>
              </w:rPr>
              <w:t>6</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7.1</w:t>
            </w:r>
          </w:p>
        </w:tc>
        <w:tc>
          <w:tcPr>
            <w:tcW w:w="5615" w:type="dxa"/>
            <w:tcBorders>
              <w:top w:val="nil"/>
              <w:left w:val="nil"/>
              <w:bottom w:val="single" w:sz="4" w:space="0" w:color="auto"/>
              <w:right w:val="single" w:sz="4" w:space="0" w:color="auto"/>
            </w:tcBorders>
            <w:shd w:val="clear" w:color="auto" w:fill="auto"/>
          </w:tcPr>
          <w:p w14:paraId="0E019BBC" w14:textId="6F6C0D6E" w:rsidR="005235D1" w:rsidRPr="00CC31A6" w:rsidRDefault="005235D1" w:rsidP="009F4B5C">
            <w:pPr>
              <w:spacing w:after="0" w:line="240" w:lineRule="auto"/>
              <w:rPr>
                <w:rFonts w:ascii="Calibri" w:eastAsia="Times New Roman" w:hAnsi="Calibri" w:cs="Calibri"/>
                <w:kern w:val="0"/>
                <w:lang w:eastAsia="it-IT"/>
                <w14:ligatures w14:val="none"/>
              </w:rPr>
            </w:pPr>
            <w:r w:rsidRPr="005235D1">
              <w:rPr>
                <w:rFonts w:ascii="Calibri" w:eastAsia="Times New Roman" w:hAnsi="Calibri" w:cs="Calibri"/>
                <w:kern w:val="0"/>
                <w:lang w:eastAsia="it-IT"/>
                <w14:ligatures w14:val="none"/>
              </w:rPr>
              <w:t>Breve sintesi di eventuali contratti importanti, diversi dai contratti conclusi nel corso del normale svolgimento dell’attività, cui partecipano l’emittente o membri del gruppo, per l’esercizio immediatamente precedente la pubblicazione del documento di registrazione.</w:t>
            </w:r>
          </w:p>
        </w:tc>
        <w:tc>
          <w:tcPr>
            <w:tcW w:w="956" w:type="dxa"/>
            <w:tcBorders>
              <w:top w:val="nil"/>
              <w:left w:val="nil"/>
              <w:bottom w:val="single" w:sz="4" w:space="0" w:color="auto"/>
              <w:right w:val="single" w:sz="4" w:space="0" w:color="auto"/>
            </w:tcBorders>
          </w:tcPr>
          <w:p w14:paraId="6EC02CE6" w14:textId="77777777" w:rsidR="005235D1" w:rsidRPr="00704045" w:rsidRDefault="005235D1"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5D8756D5" w14:textId="77777777" w:rsidR="005235D1" w:rsidRPr="00704045" w:rsidRDefault="005235D1"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2C1B1D25" w14:textId="77777777" w:rsidR="005235D1" w:rsidRPr="00704045" w:rsidRDefault="005235D1" w:rsidP="009F4B5C">
            <w:pPr>
              <w:spacing w:after="0" w:line="240" w:lineRule="auto"/>
              <w:rPr>
                <w:rFonts w:ascii="Calibri" w:eastAsia="Times New Roman" w:hAnsi="Calibri" w:cs="Calibri"/>
                <w:kern w:val="0"/>
                <w:lang w:eastAsia="it-IT"/>
                <w14:ligatures w14:val="none"/>
              </w:rPr>
            </w:pPr>
          </w:p>
        </w:tc>
      </w:tr>
      <w:tr w:rsidR="00F63D48" w:rsidRPr="00704045" w14:paraId="5AA36464" w14:textId="77777777" w:rsidTr="009F4B5C">
        <w:trPr>
          <w:trHeight w:val="600"/>
        </w:trPr>
        <w:tc>
          <w:tcPr>
            <w:tcW w:w="918" w:type="dxa"/>
            <w:tcBorders>
              <w:top w:val="single" w:sz="4" w:space="0" w:color="auto"/>
              <w:left w:val="single" w:sz="4" w:space="0" w:color="auto"/>
              <w:bottom w:val="single" w:sz="4" w:space="0" w:color="auto"/>
              <w:right w:val="single" w:sz="4" w:space="0" w:color="auto"/>
            </w:tcBorders>
            <w:shd w:val="clear" w:color="000000" w:fill="E7E6E6"/>
            <w:noWrap/>
            <w:hideMark/>
          </w:tcPr>
          <w:p w14:paraId="5BE3FC1E" w14:textId="45F7482A"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SEZIONE </w:t>
            </w:r>
            <w:r w:rsidR="005235D1">
              <w:rPr>
                <w:rFonts w:ascii="Calibri" w:eastAsia="Times New Roman" w:hAnsi="Calibri" w:cs="Calibri"/>
                <w:b/>
                <w:bCs/>
                <w:color w:val="000000"/>
                <w:kern w:val="0"/>
                <w:lang w:eastAsia="it-IT"/>
                <w14:ligatures w14:val="none"/>
              </w:rPr>
              <w:t>7</w:t>
            </w:r>
          </w:p>
        </w:tc>
        <w:tc>
          <w:tcPr>
            <w:tcW w:w="5615" w:type="dxa"/>
            <w:tcBorders>
              <w:top w:val="single" w:sz="4" w:space="0" w:color="auto"/>
              <w:left w:val="nil"/>
              <w:bottom w:val="single" w:sz="4" w:space="0" w:color="auto"/>
              <w:right w:val="single" w:sz="4" w:space="0" w:color="auto"/>
            </w:tcBorders>
            <w:shd w:val="clear" w:color="000000" w:fill="E7E6E6"/>
          </w:tcPr>
          <w:p w14:paraId="544C0542" w14:textId="547095E8" w:rsidR="00F63D48" w:rsidRPr="00704045" w:rsidRDefault="005235D1" w:rsidP="009F4B5C">
            <w:pPr>
              <w:spacing w:after="0" w:line="240" w:lineRule="auto"/>
              <w:rPr>
                <w:rFonts w:ascii="Calibri" w:eastAsia="Times New Roman" w:hAnsi="Calibri" w:cs="Calibri"/>
                <w:kern w:val="0"/>
                <w:lang w:eastAsia="it-IT"/>
                <w14:ligatures w14:val="none"/>
              </w:rPr>
            </w:pPr>
            <w:r w:rsidRPr="005235D1">
              <w:rPr>
                <w:rFonts w:ascii="Calibri" w:eastAsia="Times New Roman" w:hAnsi="Calibri" w:cs="Calibri"/>
                <w:kern w:val="0"/>
                <w:lang w:eastAsia="it-IT"/>
                <w14:ligatures w14:val="none"/>
              </w:rPr>
              <w:t>DOCUMENTI DISPONIBILI</w:t>
            </w:r>
          </w:p>
        </w:tc>
        <w:tc>
          <w:tcPr>
            <w:tcW w:w="956" w:type="dxa"/>
            <w:tcBorders>
              <w:top w:val="single" w:sz="4" w:space="0" w:color="auto"/>
              <w:left w:val="nil"/>
              <w:bottom w:val="single" w:sz="4" w:space="0" w:color="auto"/>
              <w:right w:val="single" w:sz="4" w:space="0" w:color="auto"/>
            </w:tcBorders>
            <w:shd w:val="clear" w:color="000000" w:fill="E7E6E6"/>
          </w:tcPr>
          <w:p w14:paraId="03729736"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single" w:sz="4" w:space="0" w:color="auto"/>
              <w:left w:val="nil"/>
              <w:bottom w:val="single" w:sz="4" w:space="0" w:color="auto"/>
              <w:right w:val="single" w:sz="4" w:space="0" w:color="auto"/>
            </w:tcBorders>
            <w:shd w:val="clear" w:color="000000" w:fill="E7E6E6"/>
          </w:tcPr>
          <w:p w14:paraId="5E1FAB1D"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single" w:sz="4" w:space="0" w:color="auto"/>
              <w:left w:val="nil"/>
              <w:bottom w:val="single" w:sz="4" w:space="0" w:color="auto"/>
              <w:right w:val="single" w:sz="4" w:space="0" w:color="auto"/>
            </w:tcBorders>
            <w:shd w:val="clear" w:color="000000" w:fill="E7E6E6"/>
          </w:tcPr>
          <w:p w14:paraId="7FF44FB9"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r w:rsidR="00F63D48" w:rsidRPr="00704045" w14:paraId="5D777F78" w14:textId="77777777" w:rsidTr="009F4B5C">
        <w:trPr>
          <w:trHeight w:val="2234"/>
        </w:trPr>
        <w:tc>
          <w:tcPr>
            <w:tcW w:w="918" w:type="dxa"/>
            <w:tcBorders>
              <w:top w:val="nil"/>
              <w:left w:val="single" w:sz="4" w:space="0" w:color="auto"/>
              <w:bottom w:val="single" w:sz="4" w:space="0" w:color="auto"/>
              <w:right w:val="single" w:sz="4" w:space="0" w:color="auto"/>
            </w:tcBorders>
            <w:shd w:val="clear" w:color="auto" w:fill="auto"/>
            <w:noWrap/>
            <w:hideMark/>
          </w:tcPr>
          <w:p w14:paraId="610B8273" w14:textId="33AE65B5" w:rsidR="00F63D48" w:rsidRPr="00704045" w:rsidRDefault="00F63D48" w:rsidP="009F4B5C">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 xml:space="preserve">Punto </w:t>
            </w:r>
            <w:r w:rsidR="00BC2837">
              <w:rPr>
                <w:rFonts w:ascii="Calibri" w:eastAsia="Times New Roman" w:hAnsi="Calibri" w:cs="Calibri"/>
                <w:b/>
                <w:bCs/>
                <w:color w:val="000000"/>
                <w:kern w:val="0"/>
                <w:lang w:eastAsia="it-IT"/>
                <w14:ligatures w14:val="none"/>
              </w:rPr>
              <w:t>7</w:t>
            </w:r>
            <w:r w:rsidRPr="00704045">
              <w:rPr>
                <w:rFonts w:ascii="Calibri" w:eastAsia="Times New Roman" w:hAnsi="Calibri" w:cs="Calibri"/>
                <w:b/>
                <w:bCs/>
                <w:color w:val="000000"/>
                <w:kern w:val="0"/>
                <w:lang w:eastAsia="it-IT"/>
                <w14:ligatures w14:val="none"/>
              </w:rPr>
              <w:t>.</w:t>
            </w:r>
            <w:r>
              <w:rPr>
                <w:rFonts w:ascii="Calibri" w:eastAsia="Times New Roman" w:hAnsi="Calibri" w:cs="Calibri"/>
                <w:b/>
                <w:bCs/>
                <w:color w:val="000000"/>
                <w:kern w:val="0"/>
                <w:lang w:eastAsia="it-IT"/>
                <w14:ligatures w14:val="none"/>
              </w:rPr>
              <w:t>1</w:t>
            </w:r>
          </w:p>
        </w:tc>
        <w:tc>
          <w:tcPr>
            <w:tcW w:w="5615" w:type="dxa"/>
            <w:tcBorders>
              <w:top w:val="nil"/>
              <w:left w:val="nil"/>
              <w:bottom w:val="single" w:sz="4" w:space="0" w:color="auto"/>
              <w:right w:val="single" w:sz="4" w:space="0" w:color="auto"/>
            </w:tcBorders>
            <w:shd w:val="clear" w:color="auto" w:fill="auto"/>
          </w:tcPr>
          <w:p w14:paraId="3CDF8EC2" w14:textId="77777777" w:rsidR="00BC2837" w:rsidRDefault="00BC2837" w:rsidP="009F4B5C">
            <w:pPr>
              <w:spacing w:after="0" w:line="240" w:lineRule="auto"/>
              <w:rPr>
                <w:rFonts w:ascii="Calibri" w:eastAsia="Times New Roman" w:hAnsi="Calibri" w:cs="Calibri"/>
                <w:kern w:val="0"/>
                <w:lang w:eastAsia="it-IT"/>
                <w14:ligatures w14:val="none"/>
              </w:rPr>
            </w:pPr>
            <w:r w:rsidRPr="00BC2837">
              <w:rPr>
                <w:rFonts w:ascii="Calibri" w:eastAsia="Times New Roman" w:hAnsi="Calibri" w:cs="Calibri"/>
                <w:kern w:val="0"/>
                <w:lang w:eastAsia="it-IT"/>
                <w14:ligatures w14:val="none"/>
              </w:rPr>
              <w:t xml:space="preserve">Una dichiarazione indicante che per la durata di validità del documento di registrazione possono essere consultati, se del caso, i seguenti documenti: </w:t>
            </w:r>
          </w:p>
          <w:p w14:paraId="7B2E354D" w14:textId="77777777" w:rsidR="00BC2837" w:rsidRDefault="00BC2837" w:rsidP="009F4B5C">
            <w:pPr>
              <w:spacing w:after="0" w:line="240" w:lineRule="auto"/>
              <w:rPr>
                <w:rFonts w:ascii="Calibri" w:eastAsia="Times New Roman" w:hAnsi="Calibri" w:cs="Calibri"/>
                <w:kern w:val="0"/>
                <w:lang w:eastAsia="it-IT"/>
                <w14:ligatures w14:val="none"/>
              </w:rPr>
            </w:pPr>
            <w:r w:rsidRPr="00BC2837">
              <w:rPr>
                <w:rFonts w:ascii="Calibri" w:eastAsia="Times New Roman" w:hAnsi="Calibri" w:cs="Calibri"/>
                <w:kern w:val="0"/>
                <w:lang w:eastAsia="it-IT"/>
                <w14:ligatures w14:val="none"/>
              </w:rPr>
              <w:t xml:space="preserve">a) l’atto costitutivo e lo statuto dell’emittente aggiornati; </w:t>
            </w:r>
          </w:p>
          <w:p w14:paraId="77B70585" w14:textId="77777777" w:rsidR="00BC2837" w:rsidRDefault="00BC2837" w:rsidP="009F4B5C">
            <w:pPr>
              <w:spacing w:after="0" w:line="240" w:lineRule="auto"/>
              <w:rPr>
                <w:rFonts w:ascii="Calibri" w:eastAsia="Times New Roman" w:hAnsi="Calibri" w:cs="Calibri"/>
                <w:kern w:val="0"/>
                <w:lang w:eastAsia="it-IT"/>
                <w14:ligatures w14:val="none"/>
              </w:rPr>
            </w:pPr>
            <w:r w:rsidRPr="00BC2837">
              <w:rPr>
                <w:rFonts w:ascii="Calibri" w:eastAsia="Times New Roman" w:hAnsi="Calibri" w:cs="Calibri"/>
                <w:kern w:val="0"/>
                <w:lang w:eastAsia="it-IT"/>
                <w14:ligatures w14:val="none"/>
              </w:rPr>
              <w:t xml:space="preserve">b) tutte le relazioni, le lettere e altri documenti, le valutazioni e i pareri redatti da esperti su richiesta dell’emittente di cui sia stata inserita parte nel documento di registrazione, ovvero a cui il documento di registrazione faccia riferimento. </w:t>
            </w:r>
          </w:p>
          <w:p w14:paraId="11985577" w14:textId="36BFD0B8" w:rsidR="00F63D48" w:rsidRPr="00704045" w:rsidRDefault="00BC2837" w:rsidP="009F4B5C">
            <w:pPr>
              <w:spacing w:after="0" w:line="240" w:lineRule="auto"/>
              <w:rPr>
                <w:rFonts w:ascii="Calibri" w:eastAsia="Times New Roman" w:hAnsi="Calibri" w:cs="Calibri"/>
                <w:kern w:val="0"/>
                <w:lang w:eastAsia="it-IT"/>
                <w14:ligatures w14:val="none"/>
              </w:rPr>
            </w:pPr>
            <w:r w:rsidRPr="00BC2837">
              <w:rPr>
                <w:rFonts w:ascii="Calibri" w:eastAsia="Times New Roman" w:hAnsi="Calibri" w:cs="Calibri"/>
                <w:kern w:val="0"/>
                <w:lang w:eastAsia="it-IT"/>
                <w14:ligatures w14:val="none"/>
              </w:rPr>
              <w:t>L’indicazione del sito web sul quale è possibile consultare i documenti.</w:t>
            </w:r>
          </w:p>
        </w:tc>
        <w:tc>
          <w:tcPr>
            <w:tcW w:w="956" w:type="dxa"/>
            <w:tcBorders>
              <w:top w:val="nil"/>
              <w:left w:val="nil"/>
              <w:bottom w:val="single" w:sz="4" w:space="0" w:color="auto"/>
              <w:right w:val="single" w:sz="4" w:space="0" w:color="auto"/>
            </w:tcBorders>
          </w:tcPr>
          <w:p w14:paraId="1C1367FC"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916" w:type="dxa"/>
            <w:tcBorders>
              <w:top w:val="nil"/>
              <w:left w:val="nil"/>
              <w:bottom w:val="single" w:sz="4" w:space="0" w:color="auto"/>
              <w:right w:val="single" w:sz="4" w:space="0" w:color="auto"/>
            </w:tcBorders>
          </w:tcPr>
          <w:p w14:paraId="2F88F967"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c>
          <w:tcPr>
            <w:tcW w:w="1223" w:type="dxa"/>
            <w:tcBorders>
              <w:top w:val="nil"/>
              <w:left w:val="nil"/>
              <w:bottom w:val="single" w:sz="4" w:space="0" w:color="auto"/>
              <w:right w:val="single" w:sz="4" w:space="0" w:color="auto"/>
            </w:tcBorders>
          </w:tcPr>
          <w:p w14:paraId="34D4A981" w14:textId="77777777" w:rsidR="00F63D48" w:rsidRPr="00704045" w:rsidRDefault="00F63D48" w:rsidP="009F4B5C">
            <w:pPr>
              <w:spacing w:after="0" w:line="240" w:lineRule="auto"/>
              <w:rPr>
                <w:rFonts w:ascii="Calibri" w:eastAsia="Times New Roman" w:hAnsi="Calibri" w:cs="Calibri"/>
                <w:kern w:val="0"/>
                <w:lang w:eastAsia="it-IT"/>
                <w14:ligatures w14:val="none"/>
              </w:rPr>
            </w:pPr>
          </w:p>
        </w:tc>
      </w:tr>
    </w:tbl>
    <w:p w14:paraId="7830DA76" w14:textId="77777777" w:rsidR="001566E4" w:rsidRDefault="001566E4" w:rsidP="001B0EED"/>
    <w:p w14:paraId="2243B002" w14:textId="77777777" w:rsidR="003355A5" w:rsidRDefault="003355A5" w:rsidP="003355A5">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19C3F54D" w14:textId="77777777" w:rsidR="003355A5" w:rsidRDefault="003355A5" w:rsidP="003355A5">
      <w:pPr>
        <w:pStyle w:val="Paragrafoelenco"/>
        <w:ind w:left="360"/>
        <w:jc w:val="both"/>
      </w:pPr>
    </w:p>
    <w:p w14:paraId="3EF87705" w14:textId="31FF7DBA" w:rsidR="002D2AC0" w:rsidRPr="001B0EED" w:rsidRDefault="003355A5" w:rsidP="00530C5B">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7217C" w14:textId="77777777" w:rsidR="001D0713" w:rsidRDefault="001D0713" w:rsidP="00DC3E38">
      <w:pPr>
        <w:spacing w:after="0" w:line="240" w:lineRule="auto"/>
      </w:pPr>
      <w:r>
        <w:separator/>
      </w:r>
    </w:p>
  </w:endnote>
  <w:endnote w:type="continuationSeparator" w:id="0">
    <w:p w14:paraId="0A702921" w14:textId="77777777" w:rsidR="001D0713" w:rsidRDefault="001D0713"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90990" w14:textId="77777777" w:rsidR="001D0713" w:rsidRDefault="001D0713" w:rsidP="00DC3E38">
      <w:pPr>
        <w:spacing w:after="0" w:line="240" w:lineRule="auto"/>
      </w:pPr>
      <w:r>
        <w:separator/>
      </w:r>
    </w:p>
  </w:footnote>
  <w:footnote w:type="continuationSeparator" w:id="0">
    <w:p w14:paraId="50C290A7" w14:textId="77777777" w:rsidR="001D0713" w:rsidRDefault="001D0713"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157C4"/>
    <w:rsid w:val="00015930"/>
    <w:rsid w:val="00072982"/>
    <w:rsid w:val="000802AC"/>
    <w:rsid w:val="00096384"/>
    <w:rsid w:val="000B099F"/>
    <w:rsid w:val="00101A46"/>
    <w:rsid w:val="001152FE"/>
    <w:rsid w:val="001407C5"/>
    <w:rsid w:val="001407FE"/>
    <w:rsid w:val="00142160"/>
    <w:rsid w:val="001477D9"/>
    <w:rsid w:val="001566E4"/>
    <w:rsid w:val="0015751A"/>
    <w:rsid w:val="0019414F"/>
    <w:rsid w:val="0019783B"/>
    <w:rsid w:val="001B0EED"/>
    <w:rsid w:val="001C0924"/>
    <w:rsid w:val="001D0713"/>
    <w:rsid w:val="00200378"/>
    <w:rsid w:val="00205A89"/>
    <w:rsid w:val="00253FC4"/>
    <w:rsid w:val="002664F8"/>
    <w:rsid w:val="00270BDA"/>
    <w:rsid w:val="0027111F"/>
    <w:rsid w:val="002A19A6"/>
    <w:rsid w:val="002D2AC0"/>
    <w:rsid w:val="00305633"/>
    <w:rsid w:val="003333A9"/>
    <w:rsid w:val="00334612"/>
    <w:rsid w:val="003355A5"/>
    <w:rsid w:val="00366AB6"/>
    <w:rsid w:val="003849D4"/>
    <w:rsid w:val="003931AC"/>
    <w:rsid w:val="003B3BFA"/>
    <w:rsid w:val="003E0A12"/>
    <w:rsid w:val="0040411F"/>
    <w:rsid w:val="00410E81"/>
    <w:rsid w:val="00442DA2"/>
    <w:rsid w:val="00456523"/>
    <w:rsid w:val="0049644A"/>
    <w:rsid w:val="004B6C18"/>
    <w:rsid w:val="004D26BF"/>
    <w:rsid w:val="0050109F"/>
    <w:rsid w:val="005117EA"/>
    <w:rsid w:val="005235D1"/>
    <w:rsid w:val="005C361B"/>
    <w:rsid w:val="005D3B55"/>
    <w:rsid w:val="006260E5"/>
    <w:rsid w:val="00660EAF"/>
    <w:rsid w:val="0068632F"/>
    <w:rsid w:val="006A16B8"/>
    <w:rsid w:val="006A2F45"/>
    <w:rsid w:val="006A68E4"/>
    <w:rsid w:val="006E2B5D"/>
    <w:rsid w:val="00704045"/>
    <w:rsid w:val="00733A32"/>
    <w:rsid w:val="00736373"/>
    <w:rsid w:val="00773EFA"/>
    <w:rsid w:val="0079534B"/>
    <w:rsid w:val="007B0AFC"/>
    <w:rsid w:val="007D637D"/>
    <w:rsid w:val="007F6BAD"/>
    <w:rsid w:val="00822292"/>
    <w:rsid w:val="008272DA"/>
    <w:rsid w:val="0083725F"/>
    <w:rsid w:val="008768BA"/>
    <w:rsid w:val="00891EFB"/>
    <w:rsid w:val="008A2AB2"/>
    <w:rsid w:val="008B2D9E"/>
    <w:rsid w:val="008D3BF5"/>
    <w:rsid w:val="008D6E84"/>
    <w:rsid w:val="008F733C"/>
    <w:rsid w:val="009050E2"/>
    <w:rsid w:val="009315D5"/>
    <w:rsid w:val="0096046D"/>
    <w:rsid w:val="00965F26"/>
    <w:rsid w:val="00972498"/>
    <w:rsid w:val="00972A8F"/>
    <w:rsid w:val="00986394"/>
    <w:rsid w:val="009E7ED8"/>
    <w:rsid w:val="009F3813"/>
    <w:rsid w:val="00A37834"/>
    <w:rsid w:val="00A412D1"/>
    <w:rsid w:val="00A47E5C"/>
    <w:rsid w:val="00B004F0"/>
    <w:rsid w:val="00B058D4"/>
    <w:rsid w:val="00B13D27"/>
    <w:rsid w:val="00B6643B"/>
    <w:rsid w:val="00BC2195"/>
    <w:rsid w:val="00BC2837"/>
    <w:rsid w:val="00C0262E"/>
    <w:rsid w:val="00C1302F"/>
    <w:rsid w:val="00C314E3"/>
    <w:rsid w:val="00C364F1"/>
    <w:rsid w:val="00C36C4D"/>
    <w:rsid w:val="00C56A73"/>
    <w:rsid w:val="00C57D80"/>
    <w:rsid w:val="00C73AE0"/>
    <w:rsid w:val="00C852F8"/>
    <w:rsid w:val="00CB4B56"/>
    <w:rsid w:val="00CC31A6"/>
    <w:rsid w:val="00CC3660"/>
    <w:rsid w:val="00D2309A"/>
    <w:rsid w:val="00D34B20"/>
    <w:rsid w:val="00D63123"/>
    <w:rsid w:val="00D7310E"/>
    <w:rsid w:val="00D90F67"/>
    <w:rsid w:val="00D9643B"/>
    <w:rsid w:val="00DC3E38"/>
    <w:rsid w:val="00E35571"/>
    <w:rsid w:val="00E655B0"/>
    <w:rsid w:val="00E67238"/>
    <w:rsid w:val="00E74909"/>
    <w:rsid w:val="00E8542B"/>
    <w:rsid w:val="00E97728"/>
    <w:rsid w:val="00F22756"/>
    <w:rsid w:val="00F51E52"/>
    <w:rsid w:val="00F63D48"/>
    <w:rsid w:val="00F70579"/>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5186163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609AB1-9EC1-4172-BCFC-6E54EB9ABA2E}"/>
</file>

<file path=customXml/itemProps2.xml><?xml version="1.0" encoding="utf-8"?>
<ds:datastoreItem xmlns:ds="http://schemas.openxmlformats.org/officeDocument/2006/customXml" ds:itemID="{987ED6E0-E0BD-42CB-B006-60D9A5766470}"/>
</file>

<file path=customXml/itemProps3.xml><?xml version="1.0" encoding="utf-8"?>
<ds:datastoreItem xmlns:ds="http://schemas.openxmlformats.org/officeDocument/2006/customXml" ds:itemID="{A9CB64FF-317D-4EFE-A85F-C1284F013395}"/>
</file>

<file path=docProps/app.xml><?xml version="1.0" encoding="utf-8"?>
<Properties xmlns="http://schemas.openxmlformats.org/officeDocument/2006/extended-properties" xmlns:vt="http://schemas.openxmlformats.org/officeDocument/2006/docPropsVTypes">
  <Template>Normal</Template>
  <TotalTime>1</TotalTime>
  <Pages>14</Pages>
  <Words>4928</Words>
  <Characters>28093</Characters>
  <Application>Microsoft Office Word</Application>
  <DocSecurity>0</DocSecurity>
  <Lines>234</Lines>
  <Paragraphs>65</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32956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2023-11-23T14:50:00Z</dcterms:created>
  <dcterms:modified xsi:type="dcterms:W3CDTF">2023-11-23T14:50:00Z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